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3C9D" w14:textId="77777777" w:rsidR="000B711F" w:rsidRPr="00895991" w:rsidRDefault="000B711F" w:rsidP="000B711F">
      <w:pPr>
        <w:autoSpaceDE w:val="0"/>
        <w:autoSpaceDN w:val="0"/>
        <w:adjustRightInd w:val="0"/>
        <w:rPr>
          <w:rFonts w:ascii="Futura Bk BT" w:hAnsi="Futura Bk BT" w:cs="Seal"/>
          <w:b/>
          <w:color w:val="002060"/>
          <w:sz w:val="52"/>
          <w:szCs w:val="52"/>
        </w:rPr>
      </w:pPr>
      <w:r w:rsidRPr="00895991">
        <w:rPr>
          <w:rFonts w:ascii="Futura Bk BT" w:hAnsi="Futura Bk BT" w:cs="GillSans-Light"/>
          <w:b/>
          <w:color w:val="002060"/>
          <w:sz w:val="52"/>
          <w:szCs w:val="52"/>
        </w:rPr>
        <w:t>Financial</w:t>
      </w:r>
      <w:r w:rsidRPr="00895991">
        <w:rPr>
          <w:rFonts w:ascii="Futura Bk BT" w:hAnsi="Futura Bk BT" w:cs="Seal"/>
          <w:b/>
          <w:color w:val="002060"/>
          <w:sz w:val="52"/>
          <w:szCs w:val="52"/>
        </w:rPr>
        <w:t xml:space="preserve"> </w:t>
      </w:r>
      <w:r w:rsidRPr="00895991">
        <w:rPr>
          <w:rFonts w:ascii="Futura Bk BT" w:hAnsi="Futura Bk BT" w:cs="GillSans-Light"/>
          <w:b/>
          <w:color w:val="002060"/>
          <w:sz w:val="52"/>
          <w:szCs w:val="52"/>
        </w:rPr>
        <w:t>Services</w:t>
      </w:r>
      <w:r w:rsidRPr="00895991">
        <w:rPr>
          <w:rFonts w:ascii="Futura Bk BT" w:hAnsi="Futura Bk BT" w:cs="Seal"/>
          <w:b/>
          <w:color w:val="002060"/>
          <w:sz w:val="52"/>
          <w:szCs w:val="52"/>
        </w:rPr>
        <w:t xml:space="preserve"> </w:t>
      </w:r>
      <w:r w:rsidRPr="00895991">
        <w:rPr>
          <w:rFonts w:ascii="Futura Bk BT" w:hAnsi="Futura Bk BT" w:cs="GillSans"/>
          <w:b/>
          <w:color w:val="002060"/>
          <w:sz w:val="52"/>
          <w:szCs w:val="52"/>
        </w:rPr>
        <w:t>Guide</w:t>
      </w:r>
    </w:p>
    <w:p w14:paraId="41A1302C" w14:textId="77777777" w:rsidR="000B711F" w:rsidRPr="008067EC" w:rsidRDefault="000B711F" w:rsidP="000B711F">
      <w:pPr>
        <w:autoSpaceDE w:val="0"/>
        <w:autoSpaceDN w:val="0"/>
        <w:adjustRightInd w:val="0"/>
        <w:rPr>
          <w:rFonts w:ascii="Futura Bk BT" w:hAnsi="Futura Bk BT" w:cs="Seal"/>
          <w:b/>
          <w:sz w:val="40"/>
          <w:szCs w:val="40"/>
        </w:rPr>
      </w:pPr>
    </w:p>
    <w:p w14:paraId="5FC1D95B" w14:textId="588A3449" w:rsidR="000B711F" w:rsidRPr="008067EC" w:rsidRDefault="000B711F" w:rsidP="000B711F">
      <w:pPr>
        <w:autoSpaceDE w:val="0"/>
        <w:autoSpaceDN w:val="0"/>
        <w:adjustRightInd w:val="0"/>
        <w:rPr>
          <w:rFonts w:ascii="Futura Bk BT" w:hAnsi="Futura Bk BT" w:cs="GillSans-Bold"/>
          <w:b/>
          <w:bCs/>
          <w:color w:val="FF0000"/>
          <w:sz w:val="28"/>
          <w:szCs w:val="28"/>
        </w:rPr>
      </w:pPr>
      <w:r w:rsidRPr="00895991">
        <w:rPr>
          <w:rFonts w:ascii="Futura Bk BT" w:hAnsi="Futura Bk BT" w:cs="GillSans-Bold"/>
          <w:b/>
          <w:bCs/>
          <w:color w:val="002060"/>
          <w:sz w:val="28"/>
          <w:szCs w:val="28"/>
        </w:rPr>
        <w:t>Version:</w:t>
      </w:r>
      <w:r w:rsidRPr="008067EC">
        <w:rPr>
          <w:rFonts w:ascii="Futura Bk BT" w:hAnsi="Futura Bk BT" w:cs="GillSans-Bold"/>
          <w:b/>
          <w:bCs/>
          <w:sz w:val="28"/>
          <w:szCs w:val="28"/>
        </w:rPr>
        <w:t xml:space="preserve"> </w:t>
      </w:r>
      <w:r w:rsidR="000D1A77">
        <w:rPr>
          <w:rFonts w:ascii="Futura Bk BT" w:hAnsi="Futura Bk BT" w:cs="GillSans"/>
          <w:color w:val="000000" w:themeColor="text1"/>
          <w:sz w:val="22"/>
        </w:rPr>
        <w:t>1</w:t>
      </w:r>
      <w:r w:rsidR="000D1A77" w:rsidRPr="000D1A77">
        <w:rPr>
          <w:rFonts w:ascii="Futura Bk BT" w:hAnsi="Futura Bk BT" w:cs="GillSans"/>
          <w:color w:val="000000" w:themeColor="text1"/>
          <w:sz w:val="22"/>
          <w:vertAlign w:val="superscript"/>
        </w:rPr>
        <w:t>st</w:t>
      </w:r>
      <w:r w:rsidR="000D1A77">
        <w:rPr>
          <w:rFonts w:ascii="Futura Bk BT" w:hAnsi="Futura Bk BT" w:cs="GillSans"/>
          <w:color w:val="000000" w:themeColor="text1"/>
          <w:sz w:val="22"/>
        </w:rPr>
        <w:t xml:space="preserve"> Ju</w:t>
      </w:r>
      <w:r w:rsidR="00267EA1">
        <w:rPr>
          <w:rFonts w:ascii="Futura Bk BT" w:hAnsi="Futura Bk BT" w:cs="GillSans"/>
          <w:color w:val="000000" w:themeColor="text1"/>
          <w:sz w:val="22"/>
        </w:rPr>
        <w:t>ly</w:t>
      </w:r>
      <w:r w:rsidR="000D1A77">
        <w:rPr>
          <w:rFonts w:ascii="Futura Bk BT" w:hAnsi="Futura Bk BT" w:cs="GillSans"/>
          <w:color w:val="000000" w:themeColor="text1"/>
          <w:sz w:val="22"/>
        </w:rPr>
        <w:t xml:space="preserve"> 2021</w:t>
      </w:r>
      <w:r w:rsidR="00BA22BC">
        <w:rPr>
          <w:rFonts w:ascii="Futura Bk BT" w:hAnsi="Futura Bk BT" w:cs="GillSans"/>
          <w:color w:val="000000" w:themeColor="text1"/>
          <w:sz w:val="22"/>
        </w:rPr>
        <w:t xml:space="preserve"> v</w:t>
      </w:r>
      <w:r w:rsidR="00C14C04">
        <w:rPr>
          <w:rFonts w:ascii="Futura Bk BT" w:hAnsi="Futura Bk BT" w:cs="GillSans"/>
          <w:color w:val="000000" w:themeColor="text1"/>
          <w:sz w:val="22"/>
        </w:rPr>
        <w:t>3</w:t>
      </w:r>
    </w:p>
    <w:p w14:paraId="2ABC5BF1" w14:textId="77777777" w:rsidR="000B711F" w:rsidRPr="008067EC" w:rsidRDefault="000B711F" w:rsidP="000B711F">
      <w:pPr>
        <w:autoSpaceDE w:val="0"/>
        <w:autoSpaceDN w:val="0"/>
        <w:adjustRightInd w:val="0"/>
        <w:rPr>
          <w:rFonts w:ascii="Futura Bk BT" w:hAnsi="Futura Bk BT" w:cs="Seal"/>
          <w:b/>
          <w:sz w:val="22"/>
        </w:rPr>
      </w:pPr>
    </w:p>
    <w:p w14:paraId="171FE4E6" w14:textId="77777777" w:rsidR="000B711F" w:rsidRPr="00895991" w:rsidRDefault="000B711F" w:rsidP="000B711F">
      <w:pPr>
        <w:autoSpaceDE w:val="0"/>
        <w:autoSpaceDN w:val="0"/>
        <w:adjustRightInd w:val="0"/>
        <w:rPr>
          <w:rFonts w:ascii="Futura Bk BT" w:hAnsi="Futura Bk BT" w:cs="Seal"/>
          <w:b/>
          <w:color w:val="002060"/>
          <w:sz w:val="28"/>
          <w:szCs w:val="28"/>
        </w:rPr>
      </w:pPr>
      <w:r w:rsidRPr="00895991">
        <w:rPr>
          <w:rFonts w:ascii="Futura Bk BT" w:hAnsi="Futura Bk BT" w:cs="Seal"/>
          <w:b/>
          <w:color w:val="002060"/>
          <w:sz w:val="28"/>
          <w:szCs w:val="28"/>
        </w:rPr>
        <w:t xml:space="preserve">Licensee: </w:t>
      </w:r>
    </w:p>
    <w:p w14:paraId="3D9D15CF" w14:textId="77777777" w:rsidR="000B711F" w:rsidRPr="00760FC5" w:rsidRDefault="000B711F" w:rsidP="000B711F">
      <w:pPr>
        <w:autoSpaceDE w:val="0"/>
        <w:autoSpaceDN w:val="0"/>
        <w:adjustRightInd w:val="0"/>
        <w:rPr>
          <w:rFonts w:ascii="Futura Bk BT" w:hAnsi="Futura Bk BT" w:cs="Seal"/>
        </w:rPr>
      </w:pPr>
      <w:r w:rsidRPr="00760FC5">
        <w:rPr>
          <w:rFonts w:ascii="Futura Bk BT" w:hAnsi="Futura Bk BT" w:cs="Seal"/>
        </w:rPr>
        <w:t>SFDS Pty Ltd</w:t>
      </w:r>
    </w:p>
    <w:p w14:paraId="4E5A8043" w14:textId="77777777" w:rsidR="000B711F" w:rsidRPr="00760FC5" w:rsidRDefault="000B711F" w:rsidP="000B711F">
      <w:pPr>
        <w:autoSpaceDE w:val="0"/>
        <w:autoSpaceDN w:val="0"/>
        <w:adjustRightInd w:val="0"/>
        <w:rPr>
          <w:rFonts w:ascii="Futura Bk BT" w:hAnsi="Futura Bk BT" w:cs="Seal"/>
        </w:rPr>
      </w:pPr>
      <w:r w:rsidRPr="00760FC5">
        <w:rPr>
          <w:rFonts w:ascii="Futura Bk BT" w:hAnsi="Futura Bk BT" w:cs="Seal"/>
        </w:rPr>
        <w:t>ABN 69 626 587 817</w:t>
      </w:r>
    </w:p>
    <w:p w14:paraId="00F770EC" w14:textId="77777777" w:rsidR="000B711F" w:rsidRPr="00760FC5" w:rsidRDefault="000B711F" w:rsidP="000B711F">
      <w:pPr>
        <w:autoSpaceDE w:val="0"/>
        <w:autoSpaceDN w:val="0"/>
        <w:adjustRightInd w:val="0"/>
        <w:rPr>
          <w:rFonts w:ascii="Futura Bk BT" w:hAnsi="Futura Bk BT" w:cs="Seal"/>
        </w:rPr>
      </w:pPr>
      <w:r w:rsidRPr="00760FC5">
        <w:rPr>
          <w:rFonts w:ascii="Futura Bk BT" w:hAnsi="Futura Bk BT" w:cs="Seal"/>
        </w:rPr>
        <w:t>Australian Financial Service</w:t>
      </w:r>
      <w:r>
        <w:rPr>
          <w:rFonts w:ascii="Futura Bk BT" w:hAnsi="Futura Bk BT" w:cs="Seal"/>
        </w:rPr>
        <w:t>s</w:t>
      </w:r>
      <w:r w:rsidRPr="00760FC5">
        <w:rPr>
          <w:rFonts w:ascii="Futura Bk BT" w:hAnsi="Futura Bk BT" w:cs="Seal"/>
        </w:rPr>
        <w:t xml:space="preserve"> Licence No.</w:t>
      </w:r>
      <w:r w:rsidRPr="00760FC5">
        <w:rPr>
          <w:rFonts w:ascii="Futura Bk BT" w:hAnsi="Futura Bk BT" w:cs="GillSans-Bold"/>
          <w:bCs/>
        </w:rPr>
        <w:t xml:space="preserve"> 509493</w:t>
      </w:r>
    </w:p>
    <w:p w14:paraId="2FB3B466" w14:textId="77777777" w:rsidR="000B711F" w:rsidRPr="00760FC5" w:rsidRDefault="000B711F" w:rsidP="000B711F">
      <w:pPr>
        <w:rPr>
          <w:rFonts w:ascii="Futura Bk BT" w:hAnsi="Futura Bk BT" w:cs="GillSans-Bold"/>
          <w:bCs/>
        </w:rPr>
      </w:pPr>
    </w:p>
    <w:p w14:paraId="1C1C7C68" w14:textId="77777777" w:rsidR="000B711F" w:rsidRPr="00760FC5" w:rsidRDefault="000B711F" w:rsidP="000B711F">
      <w:pPr>
        <w:autoSpaceDE w:val="0"/>
        <w:autoSpaceDN w:val="0"/>
        <w:adjustRightInd w:val="0"/>
        <w:rPr>
          <w:rFonts w:ascii="Futura Bk BT" w:hAnsi="Futura Bk BT" w:cs="GillSans-Bold"/>
          <w:b/>
          <w:bCs/>
        </w:rPr>
      </w:pPr>
      <w:bookmarkStart w:id="0" w:name="_Hlk521065047"/>
      <w:r w:rsidRPr="00760FC5">
        <w:rPr>
          <w:rFonts w:ascii="Futura Bk BT" w:hAnsi="Futura Bk BT" w:cs="GillSans-Light"/>
          <w:color w:val="000000" w:themeColor="text1"/>
        </w:rPr>
        <w:t xml:space="preserve">This </w:t>
      </w:r>
      <w:r w:rsidRPr="003A67B6">
        <w:rPr>
          <w:rFonts w:ascii="Futura Bk BT" w:hAnsi="Futura Bk BT" w:cs="GillSans-Light"/>
          <w:b/>
          <w:bCs/>
          <w:color w:val="000000" w:themeColor="text1"/>
        </w:rPr>
        <w:t>Financial Services Guide</w:t>
      </w:r>
      <w:r w:rsidRPr="00760FC5">
        <w:rPr>
          <w:rFonts w:ascii="Futura Bk BT" w:hAnsi="Futura Bk BT" w:cs="GillSans-Light"/>
          <w:color w:val="000000" w:themeColor="text1"/>
        </w:rPr>
        <w:t xml:space="preserve"> (‘FSG’) is</w:t>
      </w:r>
      <w:r w:rsidRPr="00760FC5">
        <w:rPr>
          <w:rFonts w:ascii="Futura Bk BT" w:hAnsi="Futura Bk BT" w:cs="GillSans-Bold"/>
          <w:bCs/>
        </w:rPr>
        <w:t xml:space="preserve"> </w:t>
      </w:r>
      <w:proofErr w:type="spellStart"/>
      <w:r w:rsidRPr="00760FC5">
        <w:rPr>
          <w:rFonts w:ascii="Futura Bk BT" w:hAnsi="Futura Bk BT" w:cs="GillSans-Bold"/>
          <w:bCs/>
        </w:rPr>
        <w:t>authorised</w:t>
      </w:r>
      <w:proofErr w:type="spellEnd"/>
      <w:r w:rsidRPr="00760FC5">
        <w:rPr>
          <w:rFonts w:ascii="Futura Bk BT" w:hAnsi="Futura Bk BT" w:cs="GillSans-Bold"/>
          <w:bCs/>
        </w:rPr>
        <w:t xml:space="preserve"> for distribution by </w:t>
      </w:r>
      <w:r w:rsidRPr="00760FC5">
        <w:rPr>
          <w:rFonts w:ascii="Futura Bk BT" w:hAnsi="Futura Bk BT" w:cs="Seal"/>
        </w:rPr>
        <w:t>SFDS Pty Ltd.</w:t>
      </w:r>
    </w:p>
    <w:bookmarkEnd w:id="0"/>
    <w:p w14:paraId="0BDD6E79" w14:textId="77777777" w:rsidR="000B711F" w:rsidRPr="008067EC" w:rsidRDefault="000B711F" w:rsidP="000B711F">
      <w:pPr>
        <w:rPr>
          <w:rFonts w:ascii="Futura Bk BT" w:hAnsi="Futura Bk BT" w:cs="GillSans-Bold"/>
          <w:bCs/>
          <w:sz w:val="22"/>
        </w:rPr>
      </w:pPr>
    </w:p>
    <w:p w14:paraId="48E3DB21" w14:textId="77777777" w:rsidR="000B711F" w:rsidRPr="00895991" w:rsidRDefault="000B711F" w:rsidP="000B711F">
      <w:pPr>
        <w:autoSpaceDE w:val="0"/>
        <w:autoSpaceDN w:val="0"/>
        <w:adjustRightInd w:val="0"/>
        <w:rPr>
          <w:rFonts w:ascii="Futura Bk BT" w:hAnsi="Futura Bk BT" w:cs="GillSans-Bold"/>
          <w:b/>
          <w:bCs/>
          <w:color w:val="002060"/>
          <w:sz w:val="28"/>
          <w:szCs w:val="28"/>
        </w:rPr>
      </w:pPr>
      <w:proofErr w:type="spellStart"/>
      <w:r w:rsidRPr="00895991">
        <w:rPr>
          <w:rFonts w:ascii="Futura Bk BT" w:hAnsi="Futura Bk BT" w:cs="GillSans-Bold"/>
          <w:b/>
          <w:bCs/>
          <w:color w:val="002060"/>
          <w:sz w:val="28"/>
          <w:szCs w:val="28"/>
        </w:rPr>
        <w:t>Authorised</w:t>
      </w:r>
      <w:proofErr w:type="spellEnd"/>
      <w:r w:rsidRPr="00895991">
        <w:rPr>
          <w:rFonts w:ascii="Futura Bk BT" w:hAnsi="Futura Bk BT" w:cs="GillSans-Bold"/>
          <w:b/>
          <w:bCs/>
          <w:color w:val="002060"/>
          <w:sz w:val="28"/>
          <w:szCs w:val="28"/>
        </w:rPr>
        <w:t xml:space="preserve"> Representatives: </w:t>
      </w:r>
    </w:p>
    <w:p w14:paraId="00F6DBEB" w14:textId="77777777" w:rsidR="00FD32F4" w:rsidRPr="00760FC5" w:rsidRDefault="00FD32F4" w:rsidP="00FD32F4">
      <w:pPr>
        <w:autoSpaceDE w:val="0"/>
        <w:autoSpaceDN w:val="0"/>
        <w:adjustRightInd w:val="0"/>
        <w:rPr>
          <w:rFonts w:ascii="Futura Bk BT" w:hAnsi="Futura Bk BT" w:cstheme="minorHAnsi"/>
          <w:color w:val="000000" w:themeColor="text1"/>
        </w:rPr>
      </w:pPr>
      <w:r>
        <w:rPr>
          <w:rFonts w:ascii="Futura Bk BT" w:hAnsi="Futura Bk BT" w:cstheme="minorHAnsi"/>
          <w:color w:val="000000" w:themeColor="text1"/>
        </w:rPr>
        <w:t>Stratford Planning Group</w:t>
      </w:r>
      <w:r w:rsidRPr="00760FC5">
        <w:rPr>
          <w:rFonts w:ascii="Futura Bk BT" w:hAnsi="Futura Bk BT" w:cstheme="minorHAnsi"/>
          <w:color w:val="000000" w:themeColor="text1"/>
        </w:rPr>
        <w:t xml:space="preserve"> Pty Ltd (trading as Solace Financial) </w:t>
      </w:r>
    </w:p>
    <w:p w14:paraId="195F7953" w14:textId="77777777" w:rsidR="00FD32F4" w:rsidRPr="00760FC5" w:rsidRDefault="00FD32F4" w:rsidP="00FD32F4">
      <w:pPr>
        <w:autoSpaceDE w:val="0"/>
        <w:autoSpaceDN w:val="0"/>
        <w:adjustRightInd w:val="0"/>
        <w:rPr>
          <w:rFonts w:ascii="Futura Bk BT" w:hAnsi="Futura Bk BT" w:cstheme="minorHAnsi"/>
          <w:bCs/>
          <w:color w:val="000000" w:themeColor="text1"/>
        </w:rPr>
      </w:pPr>
      <w:r w:rsidRPr="00760FC5">
        <w:rPr>
          <w:rFonts w:ascii="Futura Bk BT" w:hAnsi="Futura Bk BT" w:cstheme="minorHAnsi"/>
          <w:bCs/>
          <w:color w:val="000000" w:themeColor="text1"/>
        </w:rPr>
        <w:t xml:space="preserve">ABN </w:t>
      </w:r>
      <w:r>
        <w:rPr>
          <w:rFonts w:ascii="Futura Bk BT" w:hAnsi="Futura Bk BT" w:cstheme="minorHAnsi"/>
          <w:bCs/>
          <w:color w:val="000000" w:themeColor="text1"/>
        </w:rPr>
        <w:t>43 748 970 072</w:t>
      </w:r>
    </w:p>
    <w:p w14:paraId="7EBE2C68" w14:textId="77777777" w:rsidR="00FD32F4" w:rsidRPr="00760FC5" w:rsidRDefault="00FD32F4" w:rsidP="00FD32F4">
      <w:pPr>
        <w:autoSpaceDE w:val="0"/>
        <w:autoSpaceDN w:val="0"/>
        <w:adjustRightInd w:val="0"/>
        <w:rPr>
          <w:rFonts w:ascii="Futura Bk BT" w:hAnsi="Futura Bk BT" w:cstheme="minorHAnsi"/>
          <w:bCs/>
          <w:color w:val="000000" w:themeColor="text1"/>
        </w:rPr>
      </w:pPr>
      <w:r w:rsidRPr="00760FC5">
        <w:rPr>
          <w:rFonts w:ascii="Futura Bk BT" w:hAnsi="Futura Bk BT" w:cstheme="minorHAnsi"/>
          <w:bCs/>
          <w:color w:val="000000" w:themeColor="text1"/>
        </w:rPr>
        <w:t xml:space="preserve">Australian Securities and Investments Commission No. </w:t>
      </w:r>
      <w:r>
        <w:rPr>
          <w:rFonts w:ascii="Futura Bk BT" w:hAnsi="Futura Bk BT" w:cstheme="minorHAnsi"/>
          <w:bCs/>
          <w:color w:val="000000" w:themeColor="text1"/>
        </w:rPr>
        <w:t>440816</w:t>
      </w:r>
    </w:p>
    <w:p w14:paraId="60BA9385" w14:textId="77777777" w:rsidR="00FD32F4" w:rsidRPr="00760FC5" w:rsidRDefault="00FD32F4" w:rsidP="00FD32F4">
      <w:pPr>
        <w:autoSpaceDE w:val="0"/>
        <w:autoSpaceDN w:val="0"/>
        <w:adjustRightInd w:val="0"/>
        <w:rPr>
          <w:rFonts w:ascii="Futura Bk BT" w:hAnsi="Futura Bk BT" w:cstheme="minorHAnsi"/>
          <w:color w:val="000000" w:themeColor="text1"/>
        </w:rPr>
      </w:pPr>
    </w:p>
    <w:p w14:paraId="70BA2F9A" w14:textId="77777777" w:rsidR="00FD32F4" w:rsidRPr="00760FC5" w:rsidRDefault="00FD32F4" w:rsidP="00FD32F4">
      <w:pPr>
        <w:autoSpaceDE w:val="0"/>
        <w:autoSpaceDN w:val="0"/>
        <w:adjustRightInd w:val="0"/>
        <w:rPr>
          <w:rFonts w:ascii="Futura Bk BT" w:hAnsi="Futura Bk BT" w:cstheme="minorHAnsi"/>
          <w:bCs/>
          <w:color w:val="000000" w:themeColor="text1"/>
        </w:rPr>
      </w:pPr>
      <w:r>
        <w:rPr>
          <w:rFonts w:ascii="Futura Bk BT" w:hAnsi="Futura Bk BT" w:cstheme="minorHAnsi"/>
          <w:bCs/>
          <w:color w:val="000000" w:themeColor="text1"/>
        </w:rPr>
        <w:t>Giles Stratford</w:t>
      </w:r>
    </w:p>
    <w:p w14:paraId="31C1226E" w14:textId="77777777" w:rsidR="00FD32F4" w:rsidRPr="00760FC5" w:rsidRDefault="00FD32F4" w:rsidP="00FD32F4">
      <w:pPr>
        <w:autoSpaceDE w:val="0"/>
        <w:autoSpaceDN w:val="0"/>
        <w:adjustRightInd w:val="0"/>
        <w:rPr>
          <w:rFonts w:ascii="Futura Bk BT" w:hAnsi="Futura Bk BT" w:cstheme="minorHAnsi"/>
          <w:bCs/>
          <w:color w:val="000000" w:themeColor="text1"/>
        </w:rPr>
      </w:pPr>
      <w:r w:rsidRPr="00760FC5">
        <w:rPr>
          <w:rFonts w:ascii="Futura Bk BT" w:hAnsi="Futura Bk BT" w:cstheme="minorHAnsi"/>
          <w:bCs/>
          <w:color w:val="000000" w:themeColor="text1"/>
        </w:rPr>
        <w:t xml:space="preserve">Australian Securities and Investments Commission No. </w:t>
      </w:r>
      <w:r>
        <w:rPr>
          <w:rFonts w:ascii="Futura Bk BT" w:hAnsi="Futura Bk BT" w:cstheme="minorHAnsi"/>
          <w:bCs/>
          <w:color w:val="000000" w:themeColor="text1"/>
        </w:rPr>
        <w:t>440875</w:t>
      </w:r>
    </w:p>
    <w:p w14:paraId="4B6CD81F" w14:textId="77777777" w:rsidR="00D23774" w:rsidRPr="00760FC5" w:rsidRDefault="00D23774" w:rsidP="00D23774">
      <w:pPr>
        <w:rPr>
          <w:rFonts w:ascii="Futura Bk BT" w:hAnsi="Futura Bk BT" w:cstheme="minorHAnsi"/>
          <w:b/>
          <w:bCs/>
          <w:color w:val="000000" w:themeColor="text1"/>
        </w:rPr>
      </w:pPr>
    </w:p>
    <w:p w14:paraId="511ACBF4" w14:textId="034636AB" w:rsidR="000B711F" w:rsidRPr="00760FC5" w:rsidRDefault="000B711F" w:rsidP="000B711F">
      <w:pPr>
        <w:autoSpaceDE w:val="0"/>
        <w:autoSpaceDN w:val="0"/>
        <w:adjustRightInd w:val="0"/>
        <w:ind w:right="-306"/>
        <w:rPr>
          <w:rFonts w:ascii="Futura Bk BT" w:hAnsi="Futura Bk BT"/>
          <w:caps/>
          <w:color w:val="FF0000"/>
        </w:rPr>
      </w:pPr>
      <w:r w:rsidRPr="00760FC5">
        <w:rPr>
          <w:rFonts w:ascii="Futura Bk BT" w:hAnsi="Futura Bk BT" w:cs="GillSans-Bold"/>
          <w:bCs/>
          <w:color w:val="000000" w:themeColor="text1"/>
        </w:rPr>
        <w:t xml:space="preserve">The </w:t>
      </w:r>
      <w:proofErr w:type="spellStart"/>
      <w:r w:rsidRPr="00760FC5">
        <w:rPr>
          <w:rFonts w:ascii="Futura Bk BT" w:hAnsi="Futura Bk BT" w:cs="GillSans-Bold"/>
          <w:bCs/>
          <w:color w:val="000000" w:themeColor="text1"/>
        </w:rPr>
        <w:t>Authorised</w:t>
      </w:r>
      <w:proofErr w:type="spellEnd"/>
      <w:r w:rsidRPr="00760FC5">
        <w:rPr>
          <w:rFonts w:ascii="Futura Bk BT" w:hAnsi="Futura Bk BT" w:cs="GillSans-Bold"/>
          <w:bCs/>
          <w:color w:val="000000" w:themeColor="text1"/>
        </w:rPr>
        <w:t xml:space="preserve"> Representatives act and provide advice services on behalf of </w:t>
      </w:r>
      <w:r w:rsidRPr="00760FC5">
        <w:rPr>
          <w:rFonts w:ascii="Futura Bk BT" w:hAnsi="Futura Bk BT" w:cs="Seal"/>
        </w:rPr>
        <w:t>SFDS</w:t>
      </w:r>
      <w:r w:rsidRPr="00760FC5">
        <w:rPr>
          <w:rFonts w:ascii="Futura Bk BT" w:hAnsi="Futura Bk BT" w:cs="GillSans-Bold"/>
          <w:bCs/>
          <w:color w:val="000000" w:themeColor="text1"/>
        </w:rPr>
        <w:t xml:space="preserve"> Pty Ltd, </w:t>
      </w:r>
      <w:r w:rsidR="00DE75F3" w:rsidRPr="00760FC5">
        <w:rPr>
          <w:rFonts w:ascii="Futura Bk BT" w:hAnsi="Futura Bk BT" w:cs="GillSans-Bold"/>
          <w:bCs/>
          <w:color w:val="000000" w:themeColor="text1"/>
        </w:rPr>
        <w:t>who</w:t>
      </w:r>
      <w:r w:rsidRPr="00760FC5">
        <w:rPr>
          <w:rFonts w:ascii="Futura Bk BT" w:hAnsi="Futura Bk BT" w:cs="GillSans-Bold"/>
          <w:bCs/>
          <w:color w:val="000000" w:themeColor="text1"/>
        </w:rPr>
        <w:t xml:space="preserve"> is responsible for the services that are provided by the </w:t>
      </w:r>
      <w:proofErr w:type="spellStart"/>
      <w:r w:rsidRPr="00760FC5">
        <w:rPr>
          <w:rFonts w:ascii="Futura Bk BT" w:hAnsi="Futura Bk BT" w:cs="GillSans-Bold"/>
          <w:bCs/>
          <w:color w:val="000000" w:themeColor="text1"/>
        </w:rPr>
        <w:t>Authorised</w:t>
      </w:r>
      <w:proofErr w:type="spellEnd"/>
      <w:r w:rsidRPr="00760FC5">
        <w:rPr>
          <w:rFonts w:ascii="Futura Bk BT" w:hAnsi="Futura Bk BT" w:cs="GillSans-Bold"/>
          <w:bCs/>
          <w:color w:val="000000" w:themeColor="text1"/>
        </w:rPr>
        <w:t xml:space="preserve"> Representatives.</w:t>
      </w:r>
      <w:r w:rsidRPr="00760FC5">
        <w:rPr>
          <w:rFonts w:ascii="Futura Bk BT" w:hAnsi="Futura Bk BT" w:cs="GillSans-Bold"/>
          <w:bCs/>
          <w:color w:val="FF0000"/>
        </w:rPr>
        <w:t xml:space="preserve"> </w:t>
      </w:r>
    </w:p>
    <w:p w14:paraId="0C0F3E03" w14:textId="77777777" w:rsidR="000B711F" w:rsidRPr="008067EC" w:rsidRDefault="000B711F" w:rsidP="000B711F">
      <w:pPr>
        <w:rPr>
          <w:rFonts w:ascii="Futura Bk BT" w:hAnsi="Futura Bk BT" w:cstheme="minorHAnsi"/>
          <w:b/>
          <w:bCs/>
          <w:color w:val="000000" w:themeColor="text1"/>
          <w:sz w:val="28"/>
          <w:szCs w:val="28"/>
        </w:rPr>
      </w:pPr>
    </w:p>
    <w:p w14:paraId="3FCAC1EC" w14:textId="77777777" w:rsidR="000B711F" w:rsidRPr="00895991" w:rsidRDefault="000B711F" w:rsidP="000B711F">
      <w:pPr>
        <w:rPr>
          <w:rFonts w:ascii="Futura Bk BT" w:hAnsi="Futura Bk BT" w:cstheme="minorHAnsi"/>
          <w:b/>
          <w:bCs/>
          <w:color w:val="002060"/>
          <w:sz w:val="28"/>
          <w:szCs w:val="28"/>
        </w:rPr>
      </w:pPr>
      <w:r w:rsidRPr="00895991">
        <w:rPr>
          <w:rFonts w:ascii="Futura Bk BT" w:hAnsi="Futura Bk BT" w:cstheme="minorHAnsi"/>
          <w:b/>
          <w:bCs/>
          <w:color w:val="002060"/>
          <w:sz w:val="28"/>
          <w:szCs w:val="28"/>
        </w:rPr>
        <w:t>Contact Details</w:t>
      </w:r>
    </w:p>
    <w:p w14:paraId="607E437D" w14:textId="77777777" w:rsidR="000B711F" w:rsidRPr="00760FC5" w:rsidRDefault="000B711F" w:rsidP="000B711F">
      <w:pPr>
        <w:pStyle w:val="Footer"/>
        <w:rPr>
          <w:rFonts w:ascii="Futura Bk BT" w:hAnsi="Futura Bk BT" w:cs="GillSans-Bold"/>
          <w:bCs/>
          <w:color w:val="000000" w:themeColor="text1"/>
          <w:sz w:val="20"/>
          <w:szCs w:val="20"/>
        </w:rPr>
      </w:pPr>
      <w:r w:rsidRPr="00760FC5">
        <w:rPr>
          <w:rFonts w:ascii="Futura Bk BT" w:hAnsi="Futura Bk BT" w:cs="GillSans-Bold"/>
          <w:bCs/>
          <w:color w:val="000000" w:themeColor="text1"/>
          <w:sz w:val="20"/>
          <w:szCs w:val="20"/>
        </w:rPr>
        <w:t>Level 6, 97 Creek Street, Brisbane QLD 4000</w:t>
      </w:r>
    </w:p>
    <w:p w14:paraId="66EFFA8F" w14:textId="77777777" w:rsidR="000B711F" w:rsidRPr="00760FC5" w:rsidRDefault="000B711F" w:rsidP="000B711F">
      <w:pPr>
        <w:pStyle w:val="Footer"/>
        <w:rPr>
          <w:rFonts w:ascii="Futura Bk BT" w:hAnsi="Futura Bk BT" w:cs="GillSans-Bold"/>
          <w:bCs/>
          <w:color w:val="000000" w:themeColor="text1"/>
          <w:sz w:val="20"/>
          <w:szCs w:val="20"/>
        </w:rPr>
      </w:pPr>
      <w:r w:rsidRPr="00760FC5">
        <w:rPr>
          <w:rFonts w:ascii="Futura Bk BT" w:hAnsi="Futura Bk BT" w:cs="GillSans-Bold"/>
          <w:bCs/>
          <w:color w:val="000000" w:themeColor="text1"/>
          <w:sz w:val="20"/>
          <w:szCs w:val="20"/>
        </w:rPr>
        <w:t>Mail: GPO Box 980, Brisbane QLD 4001</w:t>
      </w:r>
    </w:p>
    <w:p w14:paraId="1F6C2C39" w14:textId="5BF08E79" w:rsidR="000B711F" w:rsidRPr="00760FC5" w:rsidRDefault="000B711F" w:rsidP="000B711F">
      <w:pPr>
        <w:pStyle w:val="Footer"/>
        <w:rPr>
          <w:rFonts w:ascii="Futura Bk BT" w:hAnsi="Futura Bk BT" w:cs="GillSans-Bold"/>
          <w:bCs/>
          <w:color w:val="000000" w:themeColor="text1"/>
          <w:sz w:val="20"/>
          <w:szCs w:val="20"/>
        </w:rPr>
      </w:pPr>
      <w:r>
        <w:rPr>
          <w:rFonts w:ascii="Futura Bk BT" w:hAnsi="Futura Bk BT" w:cs="GillSans-Bold"/>
          <w:bCs/>
          <w:color w:val="000000" w:themeColor="text1"/>
          <w:sz w:val="20"/>
          <w:szCs w:val="20"/>
        </w:rPr>
        <w:t>P: 07 3106 31</w:t>
      </w:r>
      <w:r w:rsidR="007625B3">
        <w:rPr>
          <w:rFonts w:ascii="Futura Bk BT" w:hAnsi="Futura Bk BT" w:cs="GillSans-Bold"/>
          <w:bCs/>
          <w:color w:val="000000" w:themeColor="text1"/>
          <w:sz w:val="20"/>
          <w:szCs w:val="20"/>
        </w:rPr>
        <w:t>1</w:t>
      </w:r>
      <w:r w:rsidR="00FD32F4">
        <w:rPr>
          <w:rFonts w:ascii="Futura Bk BT" w:hAnsi="Futura Bk BT" w:cs="GillSans-Bold"/>
          <w:bCs/>
          <w:color w:val="000000" w:themeColor="text1"/>
          <w:sz w:val="20"/>
          <w:szCs w:val="20"/>
        </w:rPr>
        <w:t>2</w:t>
      </w:r>
      <w:r w:rsidRPr="00760FC5">
        <w:rPr>
          <w:rFonts w:ascii="Futura Bk BT" w:hAnsi="Futura Bk BT" w:cs="GillSans-Bold"/>
          <w:bCs/>
          <w:color w:val="000000" w:themeColor="text1"/>
          <w:sz w:val="20"/>
          <w:szCs w:val="20"/>
        </w:rPr>
        <w:t xml:space="preserve"> | F: 07 3106 3100</w:t>
      </w:r>
    </w:p>
    <w:p w14:paraId="13E94C3E" w14:textId="77777777" w:rsidR="000B711F" w:rsidRPr="00760FC5" w:rsidRDefault="00806D32" w:rsidP="000B711F">
      <w:pPr>
        <w:pStyle w:val="Footer"/>
        <w:rPr>
          <w:rFonts w:ascii="Futura Bk BT" w:hAnsi="Futura Bk BT" w:cs="GillSans-Bold"/>
          <w:bCs/>
          <w:color w:val="000000" w:themeColor="text1"/>
          <w:sz w:val="20"/>
          <w:szCs w:val="20"/>
        </w:rPr>
      </w:pPr>
      <w:hyperlink r:id="rId11" w:history="1">
        <w:r w:rsidR="000B711F" w:rsidRPr="00760FC5">
          <w:rPr>
            <w:rFonts w:cs="GillSans-Bold"/>
            <w:bCs/>
            <w:color w:val="000000" w:themeColor="text1"/>
            <w:sz w:val="20"/>
            <w:szCs w:val="20"/>
          </w:rPr>
          <w:t>www.solacefinancial.com.au</w:t>
        </w:r>
      </w:hyperlink>
    </w:p>
    <w:p w14:paraId="4C429E6D" w14:textId="77777777" w:rsidR="000B711F" w:rsidRDefault="000B711F" w:rsidP="000B711F">
      <w:pPr>
        <w:rPr>
          <w:rFonts w:ascii="Futura Bk BT" w:hAnsi="Futura Bk BT" w:cs="GillSans-Light"/>
          <w:b/>
          <w:color w:val="002060"/>
          <w:sz w:val="28"/>
          <w:szCs w:val="28"/>
        </w:rPr>
      </w:pPr>
    </w:p>
    <w:p w14:paraId="32C49763"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Why am I receiving this document?</w:t>
      </w:r>
    </w:p>
    <w:p w14:paraId="0E208F07" w14:textId="77777777" w:rsidR="00806D32" w:rsidRDefault="00806D32" w:rsidP="00806D32">
      <w:pPr>
        <w:autoSpaceDE w:val="0"/>
        <w:autoSpaceDN w:val="0"/>
        <w:adjustRightInd w:val="0"/>
        <w:rPr>
          <w:rFonts w:ascii="Futura Bk BT" w:hAnsi="Futura Bk BT" w:cs="GillSans-Light"/>
          <w:color w:val="000000" w:themeColor="text1"/>
        </w:rPr>
      </w:pPr>
      <w:r>
        <w:rPr>
          <w:rFonts w:ascii="Futura Bk BT" w:hAnsi="Futura Bk BT" w:cs="GillSans-Light"/>
          <w:color w:val="000000" w:themeColor="text1"/>
        </w:rPr>
        <w:t xml:space="preserve">This FSG is being provided to help you decide whether to use the services that </w:t>
      </w:r>
      <w:r>
        <w:rPr>
          <w:rFonts w:ascii="Futura Bk BT" w:hAnsi="Futura Bk BT" w:cstheme="minorHAnsi"/>
          <w:color w:val="000000" w:themeColor="text1"/>
        </w:rPr>
        <w:t>Stratford Planning Group Pty Ltd</w:t>
      </w:r>
      <w:r>
        <w:rPr>
          <w:rFonts w:ascii="Futura Bk BT" w:hAnsi="Futura Bk BT" w:cs="GillSans-Light"/>
          <w:color w:val="000000" w:themeColor="text1"/>
        </w:rPr>
        <w:t xml:space="preserve"> and Giles Stratford (‘we’, ‘us’, or ‘our’) offer. It contains information about:</w:t>
      </w:r>
    </w:p>
    <w:p w14:paraId="363852F8" w14:textId="77777777" w:rsidR="000B711F" w:rsidRPr="00760FC5" w:rsidRDefault="000B711F" w:rsidP="000B711F">
      <w:pPr>
        <w:autoSpaceDE w:val="0"/>
        <w:autoSpaceDN w:val="0"/>
        <w:adjustRightInd w:val="0"/>
        <w:rPr>
          <w:rFonts w:ascii="Futura Bk BT" w:hAnsi="Futura Bk BT" w:cs="GillSans-Light"/>
          <w:color w:val="000000" w:themeColor="text1"/>
        </w:rPr>
      </w:pPr>
    </w:p>
    <w:p w14:paraId="29D3CC10" w14:textId="534296A6"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 xml:space="preserve">Who we </w:t>
      </w:r>
      <w:r w:rsidR="00DE75F3" w:rsidRPr="00760FC5">
        <w:rPr>
          <w:rFonts w:ascii="Futura Bk BT" w:hAnsi="Futura Bk BT" w:cs="GillSans-Light"/>
          <w:sz w:val="20"/>
          <w:szCs w:val="20"/>
          <w:lang w:val="en-AU" w:eastAsia="en-AU"/>
        </w:rPr>
        <w:t>are?</w:t>
      </w:r>
    </w:p>
    <w:p w14:paraId="3D483EBB"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The services that we offer, and the fees and costs that may apply;</w:t>
      </w:r>
    </w:p>
    <w:p w14:paraId="179B5943"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Any conflicts of interest which may impact the services we provide;</w:t>
      </w:r>
    </w:p>
    <w:p w14:paraId="3DBC2433"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 xml:space="preserve">How we are remunerated; </w:t>
      </w:r>
    </w:p>
    <w:p w14:paraId="75C58F97"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How we deal with complaints if you are not satisfied with our services.</w:t>
      </w:r>
    </w:p>
    <w:p w14:paraId="5B535DF6" w14:textId="709AA4B2" w:rsidR="000B711F" w:rsidRDefault="00267EA1">
      <w:pPr>
        <w:rPr>
          <w:rFonts w:ascii="Futura Bk BT" w:hAnsi="Futura Bk BT" w:cs="GillSans-Light"/>
          <w:b/>
          <w:color w:val="002060"/>
          <w:sz w:val="24"/>
          <w:szCs w:val="24"/>
        </w:rPr>
      </w:pPr>
      <w:r w:rsidRPr="00D61814">
        <w:rPr>
          <w:rFonts w:ascii="Futura Bk BT" w:hAnsi="Futura Bk BT" w:cs="GillSans-Light"/>
          <w:b/>
          <w:noProof/>
          <w:color w:val="002060"/>
          <w:sz w:val="24"/>
          <w:szCs w:val="24"/>
        </w:rPr>
        <mc:AlternateContent>
          <mc:Choice Requires="wps">
            <w:drawing>
              <wp:anchor distT="45720" distB="45720" distL="114300" distR="114300" simplePos="0" relativeHeight="251661312" behindDoc="0" locked="0" layoutInCell="1" allowOverlap="1" wp14:anchorId="63FFEFA5" wp14:editId="6C99820D">
                <wp:simplePos x="0" y="0"/>
                <wp:positionH relativeFrom="column">
                  <wp:posOffset>171450</wp:posOffset>
                </wp:positionH>
                <wp:positionV relativeFrom="paragraph">
                  <wp:posOffset>180340</wp:posOffset>
                </wp:positionV>
                <wp:extent cx="5438775" cy="140462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4620"/>
                        </a:xfrm>
                        <a:prstGeom prst="rect">
                          <a:avLst/>
                        </a:prstGeom>
                        <a:solidFill>
                          <a:srgbClr val="FFFFFF"/>
                        </a:solidFill>
                        <a:ln w="9525">
                          <a:solidFill>
                            <a:srgbClr val="000000"/>
                          </a:solidFill>
                          <a:miter lim="800000"/>
                          <a:headEnd/>
                          <a:tailEnd/>
                        </a:ln>
                      </wps:spPr>
                      <wps:txbx>
                        <w:txbxContent>
                          <w:p w14:paraId="2E65FEA2" w14:textId="77777777" w:rsidR="00267EA1" w:rsidRPr="00BA22BC" w:rsidRDefault="00267EA1" w:rsidP="00267EA1">
                            <w:pPr>
                              <w:jc w:val="center"/>
                              <w:rPr>
                                <w:rFonts w:ascii="Futura Bk BT" w:hAnsi="Futura Bk BT" w:cs="GillSans-Light"/>
                                <w:b/>
                                <w:bCs/>
                              </w:rPr>
                            </w:pPr>
                            <w:r w:rsidRPr="00BA22BC">
                              <w:rPr>
                                <w:rFonts w:ascii="Futura Bk BT" w:hAnsi="Futura Bk BT" w:cs="GillSans-Light"/>
                                <w:b/>
                                <w:bCs/>
                              </w:rPr>
                              <w:t>Not Independent</w:t>
                            </w:r>
                          </w:p>
                          <w:p w14:paraId="19E6601A" w14:textId="77777777" w:rsidR="00267EA1" w:rsidRPr="00BA22BC" w:rsidRDefault="00267EA1" w:rsidP="00267EA1">
                            <w:pPr>
                              <w:autoSpaceDE w:val="0"/>
                              <w:autoSpaceDN w:val="0"/>
                              <w:adjustRightInd w:val="0"/>
                              <w:rPr>
                                <w:rFonts w:ascii="Futura Bk BT" w:hAnsi="Futura Bk BT" w:cs="GillSans-Light"/>
                              </w:rPr>
                            </w:pPr>
                            <w:r w:rsidRPr="00BA22BC">
                              <w:rPr>
                                <w:rFonts w:ascii="Futura Bk BT" w:hAnsi="Futura Bk BT" w:cs="GillSans-Light"/>
                              </w:rPr>
                              <w:t>We do not charge you a fee for our advice on risk insurance policies as we are paid a commission by the product provider. Our advice on risk insurance is therefore not independent, impartial or unbiased. In all other cases, we charge a fee for our advice services and do not receive commissions or other payments from product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FFEFA5" id="_x0000_t202" coordsize="21600,21600" o:spt="202" path="m,l,21600r21600,l21600,xe">
                <v:stroke joinstyle="miter"/>
                <v:path gradientshapeok="t" o:connecttype="rect"/>
              </v:shapetype>
              <v:shape id="Text Box 2" o:spid="_x0000_s1026" type="#_x0000_t202" style="position:absolute;margin-left:13.5pt;margin-top:14.2pt;width:42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">
                <v:textbox style="mso-fit-shape-to-text:t">
                  <w:txbxContent>
                    <w:p w14:paraId="2E65FEA2" w14:textId="77777777" w:rsidR="00267EA1" w:rsidRPr="00BA22BC" w:rsidRDefault="00267EA1" w:rsidP="00267EA1">
                      <w:pPr>
                        <w:jc w:val="center"/>
                        <w:rPr>
                          <w:rFonts w:ascii="Futura Bk BT" w:hAnsi="Futura Bk BT" w:cs="GillSans-Light"/>
                          <w:b/>
                          <w:bCs/>
                        </w:rPr>
                      </w:pPr>
                      <w:r w:rsidRPr="00BA22BC">
                        <w:rPr>
                          <w:rFonts w:ascii="Futura Bk BT" w:hAnsi="Futura Bk BT" w:cs="GillSans-Light"/>
                          <w:b/>
                          <w:bCs/>
                        </w:rPr>
                        <w:t>Not Independent</w:t>
                      </w:r>
                    </w:p>
                    <w:p w14:paraId="19E6601A" w14:textId="77777777" w:rsidR="00267EA1" w:rsidRPr="00BA22BC" w:rsidRDefault="00267EA1" w:rsidP="00267EA1">
                      <w:pPr>
                        <w:autoSpaceDE w:val="0"/>
                        <w:autoSpaceDN w:val="0"/>
                        <w:adjustRightInd w:val="0"/>
                        <w:rPr>
                          <w:rFonts w:ascii="Futura Bk BT" w:hAnsi="Futura Bk BT" w:cs="GillSans-Light"/>
                        </w:rPr>
                      </w:pPr>
                      <w:r w:rsidRPr="00BA22BC">
                        <w:rPr>
                          <w:rFonts w:ascii="Futura Bk BT" w:hAnsi="Futura Bk BT" w:cs="GillSans-Light"/>
                        </w:rPr>
                        <w:t>We do not charge you a fee for our advice on risk insurance policies as we are paid a commission by the product provider. Our advice on risk insurance is therefore not independent, impartial or unbiased. In all other cases, we charge a fee for our advice services and do not receive commissions or other payments from product providers.</w:t>
                      </w:r>
                    </w:p>
                  </w:txbxContent>
                </v:textbox>
                <w10:wrap type="square"/>
              </v:shape>
            </w:pict>
          </mc:Fallback>
        </mc:AlternateContent>
      </w:r>
      <w:r w:rsidR="00D61814" w:rsidRPr="00D61814">
        <w:rPr>
          <w:rFonts w:ascii="Futura Bk BT" w:hAnsi="Futura Bk BT" w:cs="GillSans-Light"/>
          <w:b/>
          <w:noProof/>
          <w:color w:val="002060"/>
          <w:sz w:val="24"/>
          <w:szCs w:val="24"/>
        </w:rPr>
        <mc:AlternateContent>
          <mc:Choice Requires="wps">
            <w:drawing>
              <wp:anchor distT="45720" distB="45720" distL="114300" distR="114300" simplePos="0" relativeHeight="251659264" behindDoc="0" locked="0" layoutInCell="1" allowOverlap="1" wp14:anchorId="2A2F9B81" wp14:editId="15F72DCC">
                <wp:simplePos x="0" y="0"/>
                <wp:positionH relativeFrom="column">
                  <wp:posOffset>168910</wp:posOffset>
                </wp:positionH>
                <wp:positionV relativeFrom="paragraph">
                  <wp:posOffset>184785</wp:posOffset>
                </wp:positionV>
                <wp:extent cx="5063490" cy="140462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404620"/>
                        </a:xfrm>
                        <a:prstGeom prst="rect">
                          <a:avLst/>
                        </a:prstGeom>
                        <a:solidFill>
                          <a:srgbClr val="FFFFFF"/>
                        </a:solidFill>
                        <a:ln w="9525">
                          <a:solidFill>
                            <a:srgbClr val="000000"/>
                          </a:solidFill>
                          <a:miter lim="800000"/>
                          <a:headEnd/>
                          <a:tailEnd/>
                        </a:ln>
                      </wps:spPr>
                      <wps:txbx>
                        <w:txbxContent>
                          <w:p w14:paraId="06AA09B9" w14:textId="64B3F3F4" w:rsidR="00D61814" w:rsidRPr="000D1A77" w:rsidRDefault="00D61814" w:rsidP="00D61814">
                            <w:pPr>
                              <w:jc w:val="center"/>
                              <w:rPr>
                                <w:rFonts w:ascii="Futura Bk BT" w:hAnsi="Futura Bk BT" w:cs="GillSans-Light"/>
                                <w:b/>
                                <w:bCs/>
                                <w:color w:val="000000" w:themeColor="text1"/>
                                <w:sz w:val="16"/>
                                <w:szCs w:val="16"/>
                              </w:rPr>
                            </w:pPr>
                            <w:r w:rsidRPr="000D1A77">
                              <w:rPr>
                                <w:rFonts w:ascii="Futura Bk BT" w:hAnsi="Futura Bk BT" w:cs="GillSans-Light"/>
                                <w:b/>
                                <w:bCs/>
                                <w:color w:val="000000" w:themeColor="text1"/>
                                <w:sz w:val="16"/>
                                <w:szCs w:val="16"/>
                              </w:rPr>
                              <w:t>Not Independent</w:t>
                            </w:r>
                          </w:p>
                          <w:p w14:paraId="048B9BE2" w14:textId="19F19A2A" w:rsidR="00D61814" w:rsidRPr="000D1A77" w:rsidRDefault="00D61814" w:rsidP="00D61814">
                            <w:pPr>
                              <w:jc w:val="center"/>
                              <w:rPr>
                                <w:rFonts w:ascii="Futura Bk BT" w:hAnsi="Futura Bk BT" w:cs="GillSans-Light"/>
                                <w:color w:val="000000" w:themeColor="text1"/>
                                <w:sz w:val="16"/>
                                <w:szCs w:val="16"/>
                              </w:rPr>
                            </w:pPr>
                            <w:r w:rsidRPr="000D1A77">
                              <w:rPr>
                                <w:rFonts w:ascii="Futura Bk BT" w:hAnsi="Futura Bk BT" w:cs="GillSans-Light"/>
                                <w:color w:val="000000" w:themeColor="text1"/>
                                <w:sz w:val="16"/>
                                <w:szCs w:val="16"/>
                              </w:rPr>
                              <w:t>We do not charge you a fee for our advice on risk insurance policies as we are paid a commission by the product provider. Our advice on risk insurance is therefore not independent. In all other cases, we charge a fee for our advice services and do not receive commissions or other payments from product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F9B81" id="_x0000_s1027" type="#_x0000_t202" style="position:absolute;margin-left:13.3pt;margin-top:14.55pt;width:39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">
                <v:textbox style="mso-fit-shape-to-text:t">
                  <w:txbxContent>
                    <w:p w14:paraId="06AA09B9" w14:textId="64B3F3F4" w:rsidR="00D61814" w:rsidRPr="000D1A77" w:rsidRDefault="00D61814" w:rsidP="00D61814">
                      <w:pPr>
                        <w:jc w:val="center"/>
                        <w:rPr>
                          <w:rFonts w:ascii="Futura Bk BT" w:hAnsi="Futura Bk BT" w:cs="GillSans-Light"/>
                          <w:b/>
                          <w:bCs/>
                          <w:color w:val="000000" w:themeColor="text1"/>
                          <w:sz w:val="16"/>
                          <w:szCs w:val="16"/>
                        </w:rPr>
                      </w:pPr>
                      <w:r w:rsidRPr="000D1A77">
                        <w:rPr>
                          <w:rFonts w:ascii="Futura Bk BT" w:hAnsi="Futura Bk BT" w:cs="GillSans-Light"/>
                          <w:b/>
                          <w:bCs/>
                          <w:color w:val="000000" w:themeColor="text1"/>
                          <w:sz w:val="16"/>
                          <w:szCs w:val="16"/>
                        </w:rPr>
                        <w:t>Not Independent</w:t>
                      </w:r>
                    </w:p>
                    <w:p w14:paraId="048B9BE2" w14:textId="19F19A2A" w:rsidR="00D61814" w:rsidRPr="000D1A77" w:rsidRDefault="00D61814" w:rsidP="00D61814">
                      <w:pPr>
                        <w:jc w:val="center"/>
                        <w:rPr>
                          <w:rFonts w:ascii="Futura Bk BT" w:hAnsi="Futura Bk BT" w:cs="GillSans-Light"/>
                          <w:color w:val="000000" w:themeColor="text1"/>
                          <w:sz w:val="16"/>
                          <w:szCs w:val="16"/>
                        </w:rPr>
                      </w:pPr>
                      <w:r w:rsidRPr="000D1A77">
                        <w:rPr>
                          <w:rFonts w:ascii="Futura Bk BT" w:hAnsi="Futura Bk BT" w:cs="GillSans-Light"/>
                          <w:color w:val="000000" w:themeColor="text1"/>
                          <w:sz w:val="16"/>
                          <w:szCs w:val="16"/>
                        </w:rPr>
                        <w:t>We do not charge you a fee for our advice on risk insurance policies as we are paid a commission by the product provider. Our advice on risk insurance is therefore not independent. In all other cases, we charge a fee for our advice services and do not receive commissions or other payments from product providers.</w:t>
                      </w:r>
                    </w:p>
                  </w:txbxContent>
                </v:textbox>
                <w10:wrap type="square"/>
              </v:shape>
            </w:pict>
          </mc:Fallback>
        </mc:AlternateContent>
      </w:r>
      <w:r w:rsidR="000B711F">
        <w:rPr>
          <w:rFonts w:ascii="Futura Bk BT" w:hAnsi="Futura Bk BT" w:cs="GillSans-Light"/>
          <w:b/>
          <w:color w:val="002060"/>
          <w:sz w:val="24"/>
          <w:szCs w:val="24"/>
        </w:rPr>
        <w:br w:type="page"/>
      </w:r>
    </w:p>
    <w:p w14:paraId="084BE8AE" w14:textId="3C7122DD"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lastRenderedPageBreak/>
        <w:t>SFDS Pty Ltd</w:t>
      </w:r>
    </w:p>
    <w:p w14:paraId="632A22B1" w14:textId="77777777" w:rsidR="000B711F" w:rsidRPr="00760FC5" w:rsidRDefault="000B711F" w:rsidP="000B711F">
      <w:pPr>
        <w:autoSpaceDE w:val="0"/>
        <w:autoSpaceDN w:val="0"/>
        <w:adjustRightInd w:val="0"/>
        <w:rPr>
          <w:rFonts w:ascii="Futura Bk BT" w:hAnsi="Futura Bk BT" w:cs="GillSans-Light"/>
        </w:rPr>
      </w:pPr>
      <w:r w:rsidRPr="00760FC5">
        <w:rPr>
          <w:rFonts w:ascii="Futura Bk BT" w:hAnsi="Futura Bk BT" w:cs="GillSans-Light"/>
        </w:rPr>
        <w:t xml:space="preserve">SFDS Pty Ltd was established by the founding partners and advisers of Solace Financial to enable the provision of financial services to our clients. </w:t>
      </w:r>
    </w:p>
    <w:p w14:paraId="6281C514" w14:textId="77777777" w:rsidR="000B711F" w:rsidRPr="00760FC5" w:rsidRDefault="000B711F" w:rsidP="000B711F">
      <w:pPr>
        <w:autoSpaceDE w:val="0"/>
        <w:autoSpaceDN w:val="0"/>
        <w:adjustRightInd w:val="0"/>
        <w:rPr>
          <w:rFonts w:ascii="Futura Bk BT" w:hAnsi="Futura Bk BT" w:cs="GillSans-Light"/>
        </w:rPr>
      </w:pPr>
    </w:p>
    <w:p w14:paraId="277275DF" w14:textId="239FED93" w:rsidR="000B711F" w:rsidRPr="00760FC5" w:rsidRDefault="000B711F" w:rsidP="000B711F">
      <w:pPr>
        <w:autoSpaceDE w:val="0"/>
        <w:autoSpaceDN w:val="0"/>
        <w:adjustRightInd w:val="0"/>
        <w:rPr>
          <w:rFonts w:ascii="Futura Bk BT" w:hAnsi="Futura Bk BT" w:cs="GillSans-Light"/>
          <w:color w:val="000000" w:themeColor="text1"/>
        </w:rPr>
      </w:pPr>
      <w:r w:rsidRPr="00760FC5">
        <w:rPr>
          <w:rFonts w:ascii="Futura Bk BT" w:hAnsi="Futura Bk BT" w:cs="GillSans-Light"/>
        </w:rPr>
        <w:t xml:space="preserve">SFDS Pty Ltd holds an Australian Financial Services </w:t>
      </w:r>
      <w:r w:rsidRPr="00760FC5">
        <w:rPr>
          <w:rFonts w:ascii="Futura Bk BT" w:hAnsi="Futura Bk BT" w:cs="GillSans-Light"/>
          <w:color w:val="000000" w:themeColor="text1"/>
        </w:rPr>
        <w:t>Licence. It is</w:t>
      </w:r>
      <w:r w:rsidRPr="00760FC5">
        <w:rPr>
          <w:rFonts w:ascii="Futura Bk BT" w:hAnsi="Futura Bk BT" w:cs="GillSans-Light"/>
        </w:rPr>
        <w:t xml:space="preserve"> required to comply with the obligations of the Corporations Act and the conditions of its </w:t>
      </w:r>
      <w:r w:rsidR="005A7C91" w:rsidRPr="00760FC5">
        <w:rPr>
          <w:rFonts w:ascii="Futura Bk BT" w:hAnsi="Futura Bk BT" w:cs="GillSans-Light"/>
        </w:rPr>
        <w:t>Licence</w:t>
      </w:r>
      <w:r w:rsidRPr="00760FC5">
        <w:rPr>
          <w:rFonts w:ascii="Futura Bk BT" w:hAnsi="Futura Bk BT" w:cs="GillSans-Light"/>
        </w:rPr>
        <w:t xml:space="preserve">, as issued by the Australian Securities and Investments Commission. SFDS Pty Ltd holds professional indemnity insurance that covers our </w:t>
      </w:r>
      <w:proofErr w:type="spellStart"/>
      <w:r w:rsidRPr="00760FC5">
        <w:rPr>
          <w:rFonts w:ascii="Futura Bk BT" w:hAnsi="Futura Bk BT" w:cs="GillSans-Light"/>
        </w:rPr>
        <w:t>Authorised</w:t>
      </w:r>
      <w:proofErr w:type="spellEnd"/>
      <w:r w:rsidRPr="00760FC5">
        <w:rPr>
          <w:rFonts w:ascii="Futura Bk BT" w:hAnsi="Futura Bk BT" w:cs="GillSans-Light"/>
        </w:rPr>
        <w:t xml:space="preserve"> Representatives as required under Australian legislation.</w:t>
      </w:r>
    </w:p>
    <w:p w14:paraId="6D20AB2D" w14:textId="77777777" w:rsidR="000B711F" w:rsidRDefault="000B711F" w:rsidP="000B711F">
      <w:pPr>
        <w:autoSpaceDE w:val="0"/>
        <w:autoSpaceDN w:val="0"/>
        <w:adjustRightInd w:val="0"/>
        <w:rPr>
          <w:rFonts w:ascii="Futura Bk BT" w:hAnsi="Futura Bk BT" w:cs="GillSans-Light"/>
          <w:color w:val="000000" w:themeColor="text1"/>
          <w:sz w:val="22"/>
        </w:rPr>
      </w:pPr>
    </w:p>
    <w:p w14:paraId="1953BBE9"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What services do we provide?</w:t>
      </w:r>
    </w:p>
    <w:p w14:paraId="3C5C95F6" w14:textId="77777777" w:rsidR="000B711F" w:rsidRPr="00760FC5" w:rsidRDefault="000B711F" w:rsidP="000B711F">
      <w:pPr>
        <w:autoSpaceDE w:val="0"/>
        <w:autoSpaceDN w:val="0"/>
        <w:adjustRightInd w:val="0"/>
        <w:rPr>
          <w:rFonts w:ascii="Futura Bk BT" w:hAnsi="Futura Bk BT" w:cs="GillSans-Bold"/>
          <w:bCs/>
        </w:rPr>
      </w:pPr>
      <w:r w:rsidRPr="00760FC5">
        <w:rPr>
          <w:rFonts w:ascii="Futura Bk BT" w:hAnsi="Futura Bk BT" w:cs="GillSans-Light"/>
        </w:rPr>
        <w:t xml:space="preserve">We are </w:t>
      </w:r>
      <w:proofErr w:type="spellStart"/>
      <w:r w:rsidRPr="00760FC5">
        <w:rPr>
          <w:rFonts w:ascii="Futura Bk BT" w:hAnsi="Futura Bk BT" w:cs="GillSans-Light"/>
        </w:rPr>
        <w:t>authorised</w:t>
      </w:r>
      <w:proofErr w:type="spellEnd"/>
      <w:r w:rsidRPr="00760FC5">
        <w:rPr>
          <w:rFonts w:ascii="Futura Bk BT" w:hAnsi="Futura Bk BT" w:cs="GillSans-Bold"/>
          <w:bCs/>
        </w:rPr>
        <w:t xml:space="preserve"> to provide personal advice and dealing services in the following areas:</w:t>
      </w:r>
    </w:p>
    <w:p w14:paraId="46F1E0AC" w14:textId="77777777" w:rsidR="000B711F" w:rsidRPr="00760FC5" w:rsidRDefault="000B711F" w:rsidP="000B711F">
      <w:pPr>
        <w:pStyle w:val="NoSpacing"/>
        <w:ind w:left="720"/>
        <w:rPr>
          <w:rFonts w:ascii="Futura Bk BT" w:hAnsi="Futura Bk BT" w:cs="GillSans-Light"/>
          <w:sz w:val="20"/>
          <w:szCs w:val="20"/>
          <w:lang w:val="en-AU" w:eastAsia="en-AU"/>
        </w:rPr>
      </w:pPr>
    </w:p>
    <w:p w14:paraId="48450C50"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Superannuation and Self-managed superannuation funds (‘SMSF’);</w:t>
      </w:r>
    </w:p>
    <w:p w14:paraId="1BF62D22"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 xml:space="preserve">Retirement planning; </w:t>
      </w:r>
    </w:p>
    <w:p w14:paraId="4E2E438C"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Personal risk insurance;</w:t>
      </w:r>
    </w:p>
    <w:p w14:paraId="5FE235AA"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Aged Care planning;</w:t>
      </w:r>
    </w:p>
    <w:p w14:paraId="04319281"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Managed investments;</w:t>
      </w:r>
    </w:p>
    <w:p w14:paraId="7CCE06DF"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Securities (direct shares);</w:t>
      </w:r>
    </w:p>
    <w:p w14:paraId="06EA9911" w14:textId="77777777" w:rsidR="000B711F" w:rsidRPr="00760FC5"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Margin lending;</w:t>
      </w:r>
    </w:p>
    <w:p w14:paraId="70FEE4FC" w14:textId="77777777" w:rsidR="000B711F" w:rsidRPr="00895991" w:rsidRDefault="000B711F" w:rsidP="000B711F">
      <w:pPr>
        <w:pStyle w:val="NoSpacing"/>
        <w:numPr>
          <w:ilvl w:val="0"/>
          <w:numId w:val="2"/>
        </w:numPr>
        <w:rPr>
          <w:rFonts w:ascii="Futura Bk BT" w:hAnsi="Futura Bk BT" w:cs="GillSans-Light"/>
          <w:sz w:val="20"/>
          <w:szCs w:val="20"/>
          <w:lang w:val="en-AU" w:eastAsia="en-AU"/>
        </w:rPr>
      </w:pPr>
      <w:r w:rsidRPr="00760FC5">
        <w:rPr>
          <w:rFonts w:ascii="Futura Bk BT" w:hAnsi="Futura Bk BT" w:cs="GillSans-Light"/>
          <w:sz w:val="20"/>
          <w:szCs w:val="20"/>
          <w:lang w:val="en-AU" w:eastAsia="en-AU"/>
        </w:rPr>
        <w:t>Deposit products.</w:t>
      </w:r>
      <w:r>
        <w:rPr>
          <w:rFonts w:ascii="Futura Bk BT" w:hAnsi="Futura Bk BT" w:cs="GillSans-Light"/>
          <w:sz w:val="20"/>
          <w:szCs w:val="20"/>
          <w:lang w:val="en-AU" w:eastAsia="en-AU"/>
        </w:rPr>
        <w:br/>
      </w:r>
    </w:p>
    <w:p w14:paraId="7DA38025"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Provision of Financial Advice</w:t>
      </w:r>
    </w:p>
    <w:p w14:paraId="0477FB2A" w14:textId="77777777" w:rsidR="000B711F" w:rsidRPr="00760FC5" w:rsidRDefault="000B711F" w:rsidP="000B711F">
      <w:pPr>
        <w:autoSpaceDE w:val="0"/>
        <w:autoSpaceDN w:val="0"/>
        <w:adjustRightInd w:val="0"/>
        <w:rPr>
          <w:rFonts w:ascii="Futura Bk BT" w:hAnsi="Futura Bk BT" w:cs="GillSans-Light"/>
        </w:rPr>
      </w:pPr>
      <w:r w:rsidRPr="00760FC5">
        <w:rPr>
          <w:rFonts w:ascii="Futura Bk BT" w:hAnsi="Futura Bk BT" w:cs="GillSans-Bold"/>
          <w:bCs/>
        </w:rPr>
        <w:t xml:space="preserve">We </w:t>
      </w:r>
      <w:r w:rsidRPr="00760FC5">
        <w:rPr>
          <w:rFonts w:ascii="Futura Bk BT" w:hAnsi="Futura Bk BT" w:cs="GillSans-Light"/>
        </w:rPr>
        <w:t>recognise that the objectives and personal circumstances of each client are different. Where we provide personal advice, we will listen to you to understand your objectives and circumsta</w:t>
      </w:r>
      <w:r>
        <w:rPr>
          <w:rFonts w:ascii="Futura Bk BT" w:hAnsi="Futura Bk BT" w:cs="GillSans-Light"/>
        </w:rPr>
        <w:t>nces. We will also ask questions and make further enquiries</w:t>
      </w:r>
      <w:r w:rsidRPr="00760FC5">
        <w:rPr>
          <w:rFonts w:ascii="Futura Bk BT" w:hAnsi="Futura Bk BT" w:cs="GillSans-Light"/>
        </w:rPr>
        <w:t xml:space="preserve"> to make sure we provide advice which is in your best interests.</w:t>
      </w:r>
    </w:p>
    <w:p w14:paraId="09EB2725" w14:textId="77777777" w:rsidR="000B711F" w:rsidRPr="00760FC5" w:rsidRDefault="000B711F" w:rsidP="000B711F">
      <w:pPr>
        <w:autoSpaceDE w:val="0"/>
        <w:autoSpaceDN w:val="0"/>
        <w:adjustRightInd w:val="0"/>
        <w:rPr>
          <w:rFonts w:ascii="Futura Bk BT" w:hAnsi="Futura Bk BT" w:cs="GillSans-Light"/>
        </w:rPr>
      </w:pPr>
    </w:p>
    <w:p w14:paraId="1D49625A" w14:textId="77777777" w:rsidR="000B711F" w:rsidRPr="00760FC5" w:rsidRDefault="000B711F" w:rsidP="000B711F">
      <w:pPr>
        <w:autoSpaceDE w:val="0"/>
        <w:autoSpaceDN w:val="0"/>
        <w:adjustRightInd w:val="0"/>
        <w:rPr>
          <w:rFonts w:ascii="Futura Bk BT" w:hAnsi="Futura Bk BT" w:cs="GillSans-Light"/>
        </w:rPr>
      </w:pPr>
      <w:r w:rsidRPr="00760FC5">
        <w:rPr>
          <w:rFonts w:ascii="Futura Bk BT" w:hAnsi="Futura Bk BT" w:cs="GillSans-Light"/>
        </w:rPr>
        <w:t xml:space="preserve">When we first provide personal advice to you it will be explained thoroughly and documented in a </w:t>
      </w:r>
      <w:r w:rsidRPr="00C824F0">
        <w:rPr>
          <w:rFonts w:ascii="Futura Bk BT" w:hAnsi="Futura Bk BT" w:cs="GillSans-Light"/>
          <w:b/>
          <w:bCs/>
        </w:rPr>
        <w:t>Statement of Advice</w:t>
      </w:r>
      <w:r w:rsidRPr="00760FC5">
        <w:rPr>
          <w:rFonts w:ascii="Futura Bk BT" w:hAnsi="Futura Bk BT" w:cs="GillSans-Light"/>
        </w:rPr>
        <w:t xml:space="preserve"> (‘</w:t>
      </w:r>
      <w:proofErr w:type="spellStart"/>
      <w:r w:rsidRPr="00760FC5">
        <w:rPr>
          <w:rFonts w:ascii="Futura Bk BT" w:hAnsi="Futura Bk BT" w:cs="GillSans-Light"/>
        </w:rPr>
        <w:t>SoA</w:t>
      </w:r>
      <w:proofErr w:type="spellEnd"/>
      <w:r w:rsidRPr="00760FC5">
        <w:rPr>
          <w:rFonts w:ascii="Futura Bk BT" w:hAnsi="Futura Bk BT" w:cs="GillSans-Light"/>
        </w:rPr>
        <w:t>’) which you can take away and read.</w:t>
      </w:r>
      <w:r>
        <w:rPr>
          <w:rFonts w:ascii="Futura Bk BT" w:hAnsi="Futura Bk BT" w:cs="GillSans-Light"/>
        </w:rPr>
        <w:t xml:space="preserve"> </w:t>
      </w:r>
      <w:r w:rsidRPr="00760FC5">
        <w:rPr>
          <w:rFonts w:ascii="Futura Bk BT" w:hAnsi="Futura Bk BT" w:cs="GillSans-Light"/>
        </w:rPr>
        <w:t xml:space="preserve">The </w:t>
      </w:r>
      <w:proofErr w:type="spellStart"/>
      <w:r w:rsidRPr="00760FC5">
        <w:rPr>
          <w:rFonts w:ascii="Futura Bk BT" w:hAnsi="Futura Bk BT" w:cs="GillSans-Light"/>
        </w:rPr>
        <w:t>SoA</w:t>
      </w:r>
      <w:proofErr w:type="spellEnd"/>
      <w:r w:rsidRPr="00760FC5">
        <w:rPr>
          <w:rFonts w:ascii="Futura Bk BT" w:hAnsi="Futura Bk BT" w:cs="GillSans-Light"/>
        </w:rPr>
        <w:t xml:space="preserve"> will explain the basis for our advice, the main risks associated with the advice, the cost to you of implementing the advice, the benefits we receive and any conflicts of interest which may influence the advice.</w:t>
      </w:r>
    </w:p>
    <w:p w14:paraId="234EDB1B" w14:textId="77777777" w:rsidR="000B711F" w:rsidRPr="00760FC5" w:rsidRDefault="000B711F" w:rsidP="000B711F">
      <w:pPr>
        <w:autoSpaceDE w:val="0"/>
        <w:autoSpaceDN w:val="0"/>
        <w:adjustRightInd w:val="0"/>
        <w:rPr>
          <w:rFonts w:ascii="Futura Bk BT" w:hAnsi="Futura Bk BT" w:cs="GillSans-Light"/>
        </w:rPr>
      </w:pPr>
      <w:r w:rsidRPr="00760FC5">
        <w:rPr>
          <w:rFonts w:ascii="Futura Bk BT" w:hAnsi="Futura Bk BT" w:cs="GillSans-Light"/>
        </w:rPr>
        <w:t xml:space="preserve">For administration platforms, managed funds and personal risk insurance products we will provide you with a </w:t>
      </w:r>
      <w:r w:rsidRPr="00C824F0">
        <w:rPr>
          <w:rFonts w:ascii="Futura Bk BT" w:hAnsi="Futura Bk BT" w:cs="GillSans-Light"/>
          <w:b/>
          <w:bCs/>
        </w:rPr>
        <w:t>Product Disclosure Statement</w:t>
      </w:r>
      <w:r>
        <w:rPr>
          <w:rFonts w:ascii="Futura Bk BT" w:hAnsi="Futura Bk BT" w:cs="GillSans-Light"/>
        </w:rPr>
        <w:t xml:space="preserve"> (‘PDS’)</w:t>
      </w:r>
      <w:r w:rsidRPr="00760FC5">
        <w:rPr>
          <w:rFonts w:ascii="Futura Bk BT" w:hAnsi="Futura Bk BT" w:cs="GillSans-Light"/>
        </w:rPr>
        <w:t>. This contains information to help you understand the product</w:t>
      </w:r>
      <w:r>
        <w:rPr>
          <w:rFonts w:ascii="Futura Bk BT" w:hAnsi="Futura Bk BT" w:cs="GillSans-Light"/>
        </w:rPr>
        <w:t>/s</w:t>
      </w:r>
      <w:r w:rsidRPr="00760FC5">
        <w:rPr>
          <w:rFonts w:ascii="Futura Bk BT" w:hAnsi="Futura Bk BT" w:cs="GillSans-Light"/>
        </w:rPr>
        <w:t xml:space="preserve"> being recommended.</w:t>
      </w:r>
    </w:p>
    <w:p w14:paraId="23386E6E" w14:textId="77777777" w:rsidR="000B711F" w:rsidRPr="00760FC5" w:rsidRDefault="000B711F" w:rsidP="000B711F">
      <w:pPr>
        <w:autoSpaceDE w:val="0"/>
        <w:autoSpaceDN w:val="0"/>
        <w:adjustRightInd w:val="0"/>
        <w:rPr>
          <w:rFonts w:ascii="Futura Bk BT" w:hAnsi="Futura Bk BT" w:cs="GillSans-Light"/>
        </w:rPr>
      </w:pPr>
    </w:p>
    <w:p w14:paraId="46F140B6" w14:textId="77777777" w:rsidR="000B711F" w:rsidRPr="00760FC5" w:rsidRDefault="000B711F" w:rsidP="000B711F">
      <w:pPr>
        <w:autoSpaceDE w:val="0"/>
        <w:autoSpaceDN w:val="0"/>
        <w:adjustRightInd w:val="0"/>
        <w:rPr>
          <w:rFonts w:ascii="Futura Bk BT" w:hAnsi="Futura Bk BT" w:cs="GillSans-Bold"/>
          <w:b/>
          <w:bCs/>
        </w:rPr>
      </w:pPr>
      <w:r w:rsidRPr="00760FC5">
        <w:rPr>
          <w:rFonts w:ascii="Futura Bk BT" w:hAnsi="Futura Bk BT" w:cs="GillSans-Light"/>
        </w:rPr>
        <w:t xml:space="preserve">At all times you are able to contact us and ask questions about our advice and the products we recommend. You can provide </w:t>
      </w:r>
      <w:r w:rsidRPr="00760FC5">
        <w:rPr>
          <w:rFonts w:ascii="Futura Bk BT" w:hAnsi="Futura Bk BT" w:cs="GillSans-Light"/>
          <w:color w:val="000000" w:themeColor="text1"/>
        </w:rPr>
        <w:t>instructions to us in writing, via phone or via email. In some cases, we may require you to provide signed instructions.</w:t>
      </w:r>
    </w:p>
    <w:p w14:paraId="304C5C49" w14:textId="77777777" w:rsidR="000B711F" w:rsidRPr="00760FC5" w:rsidRDefault="000B711F" w:rsidP="000B711F">
      <w:pPr>
        <w:autoSpaceDE w:val="0"/>
        <w:autoSpaceDN w:val="0"/>
        <w:adjustRightInd w:val="0"/>
        <w:rPr>
          <w:rFonts w:ascii="Futura Bk BT" w:hAnsi="Futura Bk BT" w:cs="GillSans-Bold"/>
          <w:b/>
          <w:bCs/>
        </w:rPr>
      </w:pPr>
    </w:p>
    <w:p w14:paraId="7C7D3202" w14:textId="758EE5C9" w:rsidR="000B711F" w:rsidRDefault="000B711F" w:rsidP="000B711F">
      <w:pPr>
        <w:autoSpaceDE w:val="0"/>
        <w:autoSpaceDN w:val="0"/>
        <w:adjustRightInd w:val="0"/>
        <w:rPr>
          <w:rFonts w:ascii="Futura Bk BT" w:hAnsi="Futura Bk BT" w:cs="GillSans-Light"/>
        </w:rPr>
      </w:pPr>
      <w:r w:rsidRPr="00760FC5">
        <w:rPr>
          <w:rFonts w:ascii="Futura Bk BT" w:hAnsi="Futura Bk BT" w:cs="GillSans-Light"/>
        </w:rPr>
        <w:t>We may provide further advice to you to keep your plan up to date for changes in your circumstances, changes in the law and changes in the economy and products.</w:t>
      </w:r>
      <w:r>
        <w:rPr>
          <w:rFonts w:ascii="Futura Bk BT" w:hAnsi="Futura Bk BT" w:cs="GillSans-Light"/>
        </w:rPr>
        <w:t xml:space="preserve"> </w:t>
      </w:r>
      <w:r w:rsidRPr="00760FC5">
        <w:rPr>
          <w:rFonts w:ascii="Futura Bk BT" w:hAnsi="Futura Bk BT" w:cs="GillSans-Light"/>
        </w:rPr>
        <w:t xml:space="preserve">If we provide further </w:t>
      </w:r>
      <w:r w:rsidR="003A67B6" w:rsidRPr="00760FC5">
        <w:rPr>
          <w:rFonts w:ascii="Futura Bk BT" w:hAnsi="Futura Bk BT" w:cs="GillSans-Light"/>
        </w:rPr>
        <w:t>advice,</w:t>
      </w:r>
      <w:r w:rsidRPr="00760FC5">
        <w:rPr>
          <w:rFonts w:ascii="Futura Bk BT" w:hAnsi="Futura Bk BT" w:cs="GillSans-Light"/>
        </w:rPr>
        <w:t xml:space="preserve"> it will typically be documented in a </w:t>
      </w:r>
      <w:r w:rsidRPr="002E19DD">
        <w:rPr>
          <w:rFonts w:ascii="Futura Bk BT" w:hAnsi="Futura Bk BT" w:cs="GillSans-Light"/>
          <w:b/>
          <w:bCs/>
        </w:rPr>
        <w:t>Record of Advice</w:t>
      </w:r>
      <w:r w:rsidRPr="00760FC5">
        <w:rPr>
          <w:rFonts w:ascii="Futura Bk BT" w:hAnsi="Futura Bk BT" w:cs="GillSans-Light"/>
        </w:rPr>
        <w:t xml:space="preserve"> (‘</w:t>
      </w:r>
      <w:proofErr w:type="spellStart"/>
      <w:r w:rsidRPr="00760FC5">
        <w:rPr>
          <w:rFonts w:ascii="Futura Bk BT" w:hAnsi="Futura Bk BT" w:cs="GillSans-Light"/>
        </w:rPr>
        <w:t>RoA</w:t>
      </w:r>
      <w:proofErr w:type="spellEnd"/>
      <w:r w:rsidRPr="00760FC5">
        <w:rPr>
          <w:rFonts w:ascii="Futura Bk BT" w:hAnsi="Futura Bk BT" w:cs="GillSans-Light"/>
        </w:rPr>
        <w:t xml:space="preserve">’) which we retain on file. You can request a copy of the </w:t>
      </w:r>
      <w:proofErr w:type="spellStart"/>
      <w:r w:rsidRPr="00760FC5">
        <w:rPr>
          <w:rFonts w:ascii="Futura Bk BT" w:hAnsi="Futura Bk BT" w:cs="GillSans-Light"/>
        </w:rPr>
        <w:t>RoA</w:t>
      </w:r>
      <w:proofErr w:type="spellEnd"/>
      <w:r w:rsidRPr="00760FC5">
        <w:rPr>
          <w:rFonts w:ascii="Futura Bk BT" w:hAnsi="Futura Bk BT" w:cs="GillSans-Light"/>
        </w:rPr>
        <w:t xml:space="preserve"> document at any time up to 7 years after the advice is provided.</w:t>
      </w:r>
    </w:p>
    <w:p w14:paraId="488FFD5B" w14:textId="56F7757B" w:rsidR="00C824F0" w:rsidRDefault="00C824F0" w:rsidP="000B711F">
      <w:pPr>
        <w:autoSpaceDE w:val="0"/>
        <w:autoSpaceDN w:val="0"/>
        <w:adjustRightInd w:val="0"/>
        <w:rPr>
          <w:rFonts w:ascii="Futura Bk BT" w:hAnsi="Futura Bk BT" w:cs="GillSans-Light"/>
        </w:rPr>
      </w:pPr>
    </w:p>
    <w:p w14:paraId="3C7BE868" w14:textId="7F921E40"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Fees, Commissions and Other benefits we may receive</w:t>
      </w:r>
    </w:p>
    <w:p w14:paraId="100506F7" w14:textId="77777777" w:rsidR="00394143" w:rsidRDefault="00394143" w:rsidP="00394143">
      <w:pPr>
        <w:autoSpaceDE w:val="0"/>
        <w:autoSpaceDN w:val="0"/>
        <w:adjustRightInd w:val="0"/>
        <w:rPr>
          <w:rFonts w:ascii="Futura Bk BT" w:hAnsi="Futura Bk BT" w:cs="GillSans-Light"/>
        </w:rPr>
      </w:pPr>
      <w:r w:rsidRPr="004C6CBB">
        <w:rPr>
          <w:rFonts w:ascii="Futura Bk BT" w:hAnsi="Futura Bk BT" w:cs="GillSans-Light"/>
        </w:rPr>
        <w:t>All fees</w:t>
      </w:r>
      <w:r>
        <w:rPr>
          <w:rFonts w:ascii="Futura Bk BT" w:hAnsi="Futura Bk BT" w:cs="GillSans-Light"/>
        </w:rPr>
        <w:t>/commissions</w:t>
      </w:r>
      <w:r w:rsidRPr="004C6CBB">
        <w:rPr>
          <w:rFonts w:ascii="Futura Bk BT" w:hAnsi="Futura Bk BT" w:cs="GillSans-Light"/>
        </w:rPr>
        <w:t xml:space="preserve"> are payable to SFDS Pty Ltd, who the</w:t>
      </w:r>
      <w:r>
        <w:rPr>
          <w:rFonts w:ascii="Futura Bk BT" w:hAnsi="Futura Bk BT" w:cs="GillSans-Light"/>
        </w:rPr>
        <w:t>n</w:t>
      </w:r>
      <w:r w:rsidRPr="004C6CBB">
        <w:rPr>
          <w:rFonts w:ascii="Futura Bk BT" w:hAnsi="Futura Bk BT" w:cs="GillSans-Light"/>
        </w:rPr>
        <w:t xml:space="preserve"> distributes fees received to </w:t>
      </w:r>
      <w:r>
        <w:rPr>
          <w:rFonts w:ascii="Futura Bk BT" w:hAnsi="Futura Bk BT" w:cstheme="minorHAnsi"/>
          <w:color w:val="000000" w:themeColor="text1"/>
        </w:rPr>
        <w:t>Stratford Planning Group</w:t>
      </w:r>
      <w:r w:rsidRPr="00760FC5">
        <w:rPr>
          <w:rFonts w:ascii="Futura Bk BT" w:hAnsi="Futura Bk BT" w:cstheme="minorHAnsi"/>
          <w:color w:val="000000" w:themeColor="text1"/>
        </w:rPr>
        <w:t xml:space="preserve"> Pty Ltd</w:t>
      </w:r>
      <w:r w:rsidRPr="00760FC5">
        <w:rPr>
          <w:rFonts w:ascii="Futura Bk BT" w:hAnsi="Futura Bk BT" w:cs="GillSans-Light"/>
          <w:color w:val="000000" w:themeColor="text1"/>
        </w:rPr>
        <w:t xml:space="preserve"> and </w:t>
      </w:r>
      <w:r>
        <w:rPr>
          <w:rFonts w:ascii="Futura Bk BT" w:hAnsi="Futura Bk BT" w:cs="GillSans-Light"/>
          <w:color w:val="000000" w:themeColor="text1"/>
        </w:rPr>
        <w:t>Giles Stratford</w:t>
      </w:r>
      <w:r w:rsidRPr="004C6CBB">
        <w:rPr>
          <w:rFonts w:ascii="Futura Bk BT" w:hAnsi="Futura Bk BT" w:cs="GillSans-Light"/>
        </w:rPr>
        <w:t>.</w:t>
      </w:r>
      <w:r>
        <w:rPr>
          <w:rFonts w:ascii="Futura Bk BT" w:hAnsi="Futura Bk BT" w:cs="GillSans-Light"/>
        </w:rPr>
        <w:t xml:space="preserve"> Types of fees and commissions may include:</w:t>
      </w:r>
    </w:p>
    <w:p w14:paraId="3B536E25" w14:textId="77777777" w:rsidR="000B711F" w:rsidRDefault="000B711F" w:rsidP="000B711F">
      <w:pPr>
        <w:autoSpaceDE w:val="0"/>
        <w:autoSpaceDN w:val="0"/>
        <w:adjustRightInd w:val="0"/>
        <w:rPr>
          <w:rFonts w:ascii="Futura Bk BT" w:hAnsi="Futura Bk BT" w:cs="GillSans-Bold"/>
          <w:b/>
          <w:bCs/>
          <w:szCs w:val="24"/>
        </w:rPr>
      </w:pPr>
    </w:p>
    <w:p w14:paraId="0AB5434F" w14:textId="3EF98E00" w:rsidR="000B711F" w:rsidRPr="00895991" w:rsidRDefault="000B711F" w:rsidP="00221590">
      <w:pPr>
        <w:pStyle w:val="ListParagraph"/>
        <w:numPr>
          <w:ilvl w:val="0"/>
          <w:numId w:val="5"/>
        </w:numPr>
        <w:autoSpaceDE w:val="0"/>
        <w:autoSpaceDN w:val="0"/>
        <w:adjustRightInd w:val="0"/>
        <w:spacing w:before="60"/>
        <w:rPr>
          <w:rFonts w:ascii="Futura Bk BT" w:hAnsi="Futura Bk BT" w:cs="GillSans-Light"/>
          <w:sz w:val="20"/>
          <w:szCs w:val="20"/>
        </w:rPr>
      </w:pPr>
      <w:r w:rsidRPr="001E2273">
        <w:rPr>
          <w:rFonts w:ascii="Futura Bk BT" w:hAnsi="Futura Bk BT" w:cs="GillSans-Bold"/>
          <w:b/>
          <w:bCs/>
          <w:sz w:val="20"/>
          <w:szCs w:val="20"/>
        </w:rPr>
        <w:t>Advice Preparation Fee</w:t>
      </w:r>
      <w:r w:rsidRPr="00895991">
        <w:rPr>
          <w:rFonts w:ascii="Futura Bk BT" w:hAnsi="Futura Bk BT" w:cs="GillSans-Bold"/>
          <w:b/>
          <w:bCs/>
          <w:szCs w:val="24"/>
        </w:rPr>
        <w:br/>
      </w:r>
      <w:r w:rsidRPr="00895991">
        <w:rPr>
          <w:rFonts w:ascii="Futura Bk BT" w:hAnsi="Futura Bk BT" w:cs="GillSans-Light"/>
          <w:sz w:val="20"/>
          <w:szCs w:val="20"/>
        </w:rPr>
        <w:t xml:space="preserve">The Advice Preparation fee includes meetings and discussions to determine your needs and objectives and collect sufficient data to enable advice to be provided, analysis and </w:t>
      </w:r>
      <w:r w:rsidRPr="00895991">
        <w:rPr>
          <w:rFonts w:ascii="Futura Bk BT" w:hAnsi="Futura Bk BT" w:cs="GillSans-Light"/>
          <w:sz w:val="20"/>
          <w:szCs w:val="20"/>
        </w:rPr>
        <w:lastRenderedPageBreak/>
        <w:t xml:space="preserve">determination of appropriate recommendations, and documentation and presentation of our recommendations in a </w:t>
      </w:r>
      <w:proofErr w:type="spellStart"/>
      <w:r w:rsidRPr="00895991">
        <w:rPr>
          <w:rFonts w:ascii="Futura Bk BT" w:hAnsi="Futura Bk BT" w:cs="GillSans-Light"/>
          <w:sz w:val="20"/>
          <w:szCs w:val="20"/>
        </w:rPr>
        <w:t>S</w:t>
      </w:r>
      <w:r w:rsidR="009C52EE">
        <w:rPr>
          <w:rFonts w:ascii="Futura Bk BT" w:hAnsi="Futura Bk BT" w:cs="GillSans-Light"/>
          <w:sz w:val="20"/>
          <w:szCs w:val="20"/>
        </w:rPr>
        <w:t>oA</w:t>
      </w:r>
      <w:proofErr w:type="spellEnd"/>
      <w:r w:rsidRPr="00895991">
        <w:rPr>
          <w:rFonts w:ascii="Futura Bk BT" w:hAnsi="Futura Bk BT" w:cs="GillSans-Light"/>
          <w:sz w:val="20"/>
          <w:szCs w:val="20"/>
        </w:rPr>
        <w:t>.</w:t>
      </w:r>
      <w:r>
        <w:rPr>
          <w:rFonts w:ascii="Futura Bk BT" w:hAnsi="Futura Bk BT" w:cs="GillSans-Light"/>
          <w:sz w:val="20"/>
          <w:szCs w:val="20"/>
        </w:rPr>
        <w:t xml:space="preserve"> </w:t>
      </w:r>
      <w:r w:rsidRPr="00895991">
        <w:rPr>
          <w:rFonts w:ascii="Futura Bk BT" w:hAnsi="Futura Bk BT" w:cs="GillSans-Light"/>
          <w:sz w:val="20"/>
          <w:szCs w:val="20"/>
        </w:rPr>
        <w:t>The fee is based on the scope and complexity of advice provided to you. We will agree the fee with you before providing you with advice.</w:t>
      </w:r>
    </w:p>
    <w:p w14:paraId="66E3D436" w14:textId="77777777" w:rsidR="000B711F" w:rsidRPr="008067EC" w:rsidRDefault="000B711F" w:rsidP="000B711F">
      <w:pPr>
        <w:autoSpaceDE w:val="0"/>
        <w:autoSpaceDN w:val="0"/>
        <w:adjustRightInd w:val="0"/>
        <w:rPr>
          <w:rFonts w:ascii="Futura Bk BT" w:hAnsi="Futura Bk BT" w:cs="GillSans-Light"/>
          <w:sz w:val="22"/>
        </w:rPr>
      </w:pPr>
    </w:p>
    <w:p w14:paraId="4D510364" w14:textId="7991FAB0" w:rsidR="000B711F" w:rsidRPr="00C67A4F" w:rsidRDefault="000B711F" w:rsidP="00173481">
      <w:pPr>
        <w:pStyle w:val="ListParagraph"/>
        <w:numPr>
          <w:ilvl w:val="0"/>
          <w:numId w:val="3"/>
        </w:numPr>
        <w:autoSpaceDE w:val="0"/>
        <w:autoSpaceDN w:val="0"/>
        <w:adjustRightInd w:val="0"/>
        <w:rPr>
          <w:rFonts w:ascii="Futura Bk BT" w:hAnsi="Futura Bk BT" w:cs="GillSans-Light"/>
          <w:sz w:val="20"/>
          <w:szCs w:val="20"/>
        </w:rPr>
      </w:pPr>
      <w:r w:rsidRPr="001E2273">
        <w:rPr>
          <w:rFonts w:ascii="Futura Bk BT" w:hAnsi="Futura Bk BT" w:cs="GillSans-Bold"/>
          <w:b/>
          <w:bCs/>
          <w:sz w:val="20"/>
          <w:szCs w:val="20"/>
        </w:rPr>
        <w:t>Advice Implementation Fee</w:t>
      </w:r>
      <w:r>
        <w:rPr>
          <w:rFonts w:ascii="Futura Bk BT" w:hAnsi="Futura Bk BT" w:cs="GillSans-Bold"/>
          <w:b/>
          <w:bCs/>
          <w:szCs w:val="24"/>
        </w:rPr>
        <w:br/>
      </w:r>
      <w:r w:rsidRPr="00895991">
        <w:rPr>
          <w:rFonts w:ascii="Futura Bk BT" w:hAnsi="Futura Bk BT" w:cs="GillSans-Light"/>
          <w:sz w:val="20"/>
          <w:szCs w:val="20"/>
        </w:rPr>
        <w:t xml:space="preserve">If you decide to proceed with our advice we may charge a fee for the time we spend to assist you with implementation. The fee will be outlined in the </w:t>
      </w:r>
      <w:proofErr w:type="spellStart"/>
      <w:r w:rsidRPr="00895991">
        <w:rPr>
          <w:rFonts w:ascii="Futura Bk BT" w:hAnsi="Futura Bk BT" w:cs="GillSans-Light"/>
          <w:sz w:val="20"/>
          <w:szCs w:val="20"/>
        </w:rPr>
        <w:t>SoA</w:t>
      </w:r>
      <w:proofErr w:type="spellEnd"/>
      <w:r w:rsidRPr="00895991">
        <w:rPr>
          <w:rFonts w:ascii="Futura Bk BT" w:hAnsi="Futura Bk BT" w:cstheme="minorHAnsi"/>
          <w:sz w:val="20"/>
          <w:szCs w:val="20"/>
          <w:lang w:val="en-US"/>
        </w:rPr>
        <w:t xml:space="preserve">.  </w:t>
      </w:r>
    </w:p>
    <w:p w14:paraId="704B22B4" w14:textId="77777777" w:rsidR="00C67A4F" w:rsidRPr="00C67A4F" w:rsidRDefault="00C67A4F" w:rsidP="00C67A4F">
      <w:pPr>
        <w:autoSpaceDE w:val="0"/>
        <w:autoSpaceDN w:val="0"/>
        <w:adjustRightInd w:val="0"/>
        <w:ind w:left="360"/>
        <w:rPr>
          <w:rFonts w:ascii="Futura Bk BT" w:hAnsi="Futura Bk BT" w:cs="GillSans-Light"/>
        </w:rPr>
      </w:pPr>
    </w:p>
    <w:p w14:paraId="2CDA5741" w14:textId="77777777" w:rsidR="00B26736" w:rsidRPr="00221590" w:rsidRDefault="000B711F" w:rsidP="00221590">
      <w:pPr>
        <w:pStyle w:val="ListParagraph"/>
        <w:numPr>
          <w:ilvl w:val="0"/>
          <w:numId w:val="3"/>
        </w:numPr>
        <w:autoSpaceDE w:val="0"/>
        <w:autoSpaceDN w:val="0"/>
        <w:adjustRightInd w:val="0"/>
        <w:rPr>
          <w:rFonts w:ascii="Futura Bk BT" w:hAnsi="Futura Bk BT" w:cs="GillSans-Bold"/>
          <w:b/>
          <w:bCs/>
          <w:sz w:val="20"/>
          <w:szCs w:val="20"/>
        </w:rPr>
      </w:pPr>
      <w:r w:rsidRPr="001E2273">
        <w:rPr>
          <w:rFonts w:ascii="Futura Bk BT" w:hAnsi="Futura Bk BT" w:cs="GillSans-Bold"/>
          <w:b/>
          <w:bCs/>
          <w:sz w:val="20"/>
          <w:szCs w:val="20"/>
        </w:rPr>
        <w:t>Ongoing Services Fees</w:t>
      </w:r>
      <w:r w:rsidR="00937F1F">
        <w:rPr>
          <w:rFonts w:ascii="Futura Bk BT" w:hAnsi="Futura Bk BT" w:cs="GillSans-Bold"/>
          <w:b/>
          <w:bCs/>
          <w:sz w:val="20"/>
          <w:szCs w:val="20"/>
        </w:rPr>
        <w:t xml:space="preserve"> / Annual Services Fees</w:t>
      </w:r>
      <w:r w:rsidRPr="00B26736">
        <w:rPr>
          <w:rFonts w:ascii="Futura Bk BT" w:hAnsi="Futura Bk BT" w:cs="GillSans-Bold"/>
          <w:b/>
          <w:bCs/>
          <w:sz w:val="20"/>
          <w:szCs w:val="20"/>
        </w:rPr>
        <w:br/>
      </w:r>
      <w:r w:rsidRPr="00221590">
        <w:rPr>
          <w:rFonts w:ascii="Futura Bk BT" w:hAnsi="Futura Bk BT" w:cs="GillSans-Bold"/>
          <w:sz w:val="20"/>
          <w:szCs w:val="20"/>
        </w:rPr>
        <w:t>Our ongoing</w:t>
      </w:r>
      <w:r w:rsidR="00937F1F" w:rsidRPr="00221590">
        <w:rPr>
          <w:rFonts w:ascii="Futura Bk BT" w:hAnsi="Futura Bk BT" w:cs="GillSans-Bold"/>
          <w:sz w:val="20"/>
          <w:szCs w:val="20"/>
        </w:rPr>
        <w:t>/annual</w:t>
      </w:r>
      <w:r w:rsidRPr="00221590">
        <w:rPr>
          <w:rFonts w:ascii="Futura Bk BT" w:hAnsi="Futura Bk BT" w:cs="GillSans-Bold"/>
          <w:sz w:val="20"/>
          <w:szCs w:val="20"/>
        </w:rPr>
        <w:t xml:space="preserve"> service fees depend on the service that we provide to you. They may be a % of your portfolio value or an agreed fixed fee which is paid monthly. </w:t>
      </w:r>
      <w:r w:rsidR="00B26736" w:rsidRPr="00221590">
        <w:rPr>
          <w:rFonts w:ascii="Futura Bk BT" w:hAnsi="Futura Bk BT" w:cs="GillSans-Bold"/>
          <w:sz w:val="20"/>
          <w:szCs w:val="20"/>
        </w:rPr>
        <w:t>Our services and fees will be set out in a formal engagement and agreed with you each year.</w:t>
      </w:r>
    </w:p>
    <w:p w14:paraId="4966B499" w14:textId="77777777" w:rsidR="000B711F" w:rsidRPr="00760FC5" w:rsidRDefault="000B711F" w:rsidP="000B711F">
      <w:pPr>
        <w:autoSpaceDE w:val="0"/>
        <w:autoSpaceDN w:val="0"/>
        <w:adjustRightInd w:val="0"/>
        <w:rPr>
          <w:rFonts w:ascii="Futura Bk BT" w:hAnsi="Futura Bk BT" w:cs="GillSans-Light"/>
          <w:color w:val="FF0000"/>
        </w:rPr>
      </w:pPr>
    </w:p>
    <w:p w14:paraId="2E370EB4" w14:textId="77777777" w:rsidR="000B711F" w:rsidRPr="001E2273" w:rsidRDefault="000B711F" w:rsidP="000B711F">
      <w:pPr>
        <w:pStyle w:val="ListParagraph"/>
        <w:numPr>
          <w:ilvl w:val="0"/>
          <w:numId w:val="3"/>
        </w:numPr>
        <w:autoSpaceDE w:val="0"/>
        <w:autoSpaceDN w:val="0"/>
        <w:adjustRightInd w:val="0"/>
        <w:rPr>
          <w:rFonts w:ascii="Futura Bk BT" w:hAnsi="Futura Bk BT" w:cs="GillSans-Bold"/>
          <w:b/>
          <w:bCs/>
          <w:sz w:val="20"/>
          <w:szCs w:val="20"/>
        </w:rPr>
      </w:pPr>
      <w:r w:rsidRPr="001E2273">
        <w:rPr>
          <w:rFonts w:ascii="Futura Bk BT" w:hAnsi="Futura Bk BT" w:cs="GillSans-Bold"/>
          <w:b/>
          <w:bCs/>
          <w:sz w:val="20"/>
          <w:szCs w:val="20"/>
        </w:rPr>
        <w:t>Insurance Commissions</w:t>
      </w:r>
    </w:p>
    <w:p w14:paraId="113BD168" w14:textId="77777777" w:rsidR="000B711F" w:rsidRPr="00120885" w:rsidRDefault="000B711F" w:rsidP="000B711F">
      <w:pPr>
        <w:pStyle w:val="ListParagraph"/>
        <w:autoSpaceDE w:val="0"/>
        <w:autoSpaceDN w:val="0"/>
        <w:adjustRightInd w:val="0"/>
        <w:rPr>
          <w:rFonts w:ascii="Futura Bk BT" w:hAnsi="Futura Bk BT"/>
          <w:sz w:val="20"/>
          <w:szCs w:val="20"/>
        </w:rPr>
      </w:pPr>
      <w:r w:rsidRPr="00120885">
        <w:rPr>
          <w:rFonts w:ascii="Futura Bk BT" w:hAnsi="Futura Bk BT" w:cs="GillSans-Bold"/>
          <w:bCs/>
          <w:sz w:val="20"/>
          <w:szCs w:val="20"/>
        </w:rPr>
        <w:t>Solace Financial</w:t>
      </w:r>
      <w:r>
        <w:rPr>
          <w:rFonts w:ascii="Futura Bk BT" w:hAnsi="Futura Bk BT" w:cs="GillSans-Bold"/>
          <w:bCs/>
          <w:sz w:val="20"/>
          <w:szCs w:val="20"/>
        </w:rPr>
        <w:t xml:space="preserve"> may</w:t>
      </w:r>
      <w:r w:rsidRPr="00120885">
        <w:rPr>
          <w:rFonts w:ascii="Futura Bk BT" w:hAnsi="Futura Bk BT"/>
          <w:sz w:val="20"/>
          <w:szCs w:val="20"/>
        </w:rPr>
        <w:t xml:space="preserve"> receive a one-off upfront commission when you take out an insurance policy we recommend. We </w:t>
      </w:r>
      <w:r>
        <w:rPr>
          <w:rFonts w:ascii="Futura Bk BT" w:hAnsi="Futura Bk BT"/>
          <w:sz w:val="20"/>
          <w:szCs w:val="20"/>
        </w:rPr>
        <w:t xml:space="preserve">may </w:t>
      </w:r>
      <w:r w:rsidRPr="00120885">
        <w:rPr>
          <w:rFonts w:ascii="Futura Bk BT" w:hAnsi="Futura Bk BT"/>
          <w:sz w:val="20"/>
          <w:szCs w:val="20"/>
        </w:rPr>
        <w:t xml:space="preserve">also receive </w:t>
      </w:r>
      <w:r>
        <w:rPr>
          <w:rFonts w:ascii="Futura Bk BT" w:hAnsi="Futura Bk BT"/>
          <w:sz w:val="20"/>
          <w:szCs w:val="20"/>
        </w:rPr>
        <w:t>ongoing</w:t>
      </w:r>
      <w:r w:rsidRPr="00120885">
        <w:rPr>
          <w:rFonts w:ascii="Futura Bk BT" w:hAnsi="Futura Bk BT"/>
          <w:sz w:val="20"/>
          <w:szCs w:val="20"/>
        </w:rPr>
        <w:t xml:space="preserve"> commission payment</w:t>
      </w:r>
      <w:r>
        <w:rPr>
          <w:rFonts w:ascii="Futura Bk BT" w:hAnsi="Futura Bk BT"/>
          <w:sz w:val="20"/>
          <w:szCs w:val="20"/>
        </w:rPr>
        <w:t>s</w:t>
      </w:r>
      <w:r w:rsidRPr="00120885">
        <w:rPr>
          <w:rFonts w:ascii="Futura Bk BT" w:hAnsi="Futura Bk BT"/>
          <w:sz w:val="20"/>
          <w:szCs w:val="20"/>
        </w:rPr>
        <w:t xml:space="preserve"> for as long as you continue to hold the policy.</w:t>
      </w:r>
      <w:r>
        <w:rPr>
          <w:rFonts w:ascii="Futura Bk BT" w:hAnsi="Futura Bk BT"/>
          <w:sz w:val="20"/>
          <w:szCs w:val="20"/>
        </w:rPr>
        <w:t xml:space="preserve"> These commissions will vary depending on the recommended insurance product and will be set out in the </w:t>
      </w:r>
      <w:proofErr w:type="spellStart"/>
      <w:r>
        <w:rPr>
          <w:rFonts w:ascii="Futura Bk BT" w:hAnsi="Futura Bk BT"/>
          <w:sz w:val="20"/>
          <w:szCs w:val="20"/>
        </w:rPr>
        <w:t>SoA</w:t>
      </w:r>
      <w:proofErr w:type="spellEnd"/>
      <w:r>
        <w:rPr>
          <w:rFonts w:ascii="Futura Bk BT" w:hAnsi="Futura Bk BT"/>
          <w:sz w:val="20"/>
          <w:szCs w:val="20"/>
        </w:rPr>
        <w:t xml:space="preserve"> or </w:t>
      </w:r>
      <w:proofErr w:type="spellStart"/>
      <w:r>
        <w:rPr>
          <w:rFonts w:ascii="Futura Bk BT" w:hAnsi="Futura Bk BT"/>
          <w:sz w:val="20"/>
          <w:szCs w:val="20"/>
        </w:rPr>
        <w:t>RoA</w:t>
      </w:r>
      <w:proofErr w:type="spellEnd"/>
      <w:r>
        <w:rPr>
          <w:rFonts w:ascii="Futura Bk BT" w:hAnsi="Futura Bk BT"/>
          <w:sz w:val="20"/>
          <w:szCs w:val="20"/>
        </w:rPr>
        <w:t>.</w:t>
      </w:r>
    </w:p>
    <w:p w14:paraId="3EDD373B" w14:textId="77777777" w:rsidR="000B711F" w:rsidRPr="008067EC" w:rsidRDefault="000B711F" w:rsidP="000B711F">
      <w:pPr>
        <w:pStyle w:val="PlainText"/>
        <w:rPr>
          <w:rFonts w:ascii="Futura Bk BT" w:hAnsi="Futura Bk BT"/>
        </w:rPr>
      </w:pPr>
    </w:p>
    <w:p w14:paraId="42D86515" w14:textId="77777777" w:rsidR="000B711F" w:rsidRPr="001E2273" w:rsidRDefault="000B711F" w:rsidP="000B711F">
      <w:pPr>
        <w:pStyle w:val="ListParagraph"/>
        <w:numPr>
          <w:ilvl w:val="0"/>
          <w:numId w:val="3"/>
        </w:numPr>
        <w:autoSpaceDE w:val="0"/>
        <w:autoSpaceDN w:val="0"/>
        <w:adjustRightInd w:val="0"/>
        <w:rPr>
          <w:rFonts w:ascii="Futura Bk BT" w:hAnsi="Futura Bk BT" w:cs="GillSans-Bold"/>
          <w:b/>
          <w:bCs/>
          <w:sz w:val="20"/>
          <w:szCs w:val="20"/>
        </w:rPr>
      </w:pPr>
      <w:r w:rsidRPr="001E2273">
        <w:rPr>
          <w:rFonts w:ascii="Futura Bk BT" w:hAnsi="Futura Bk BT" w:cs="GillSans-Bold"/>
          <w:b/>
          <w:bCs/>
          <w:sz w:val="20"/>
          <w:szCs w:val="20"/>
        </w:rPr>
        <w:t>Other Benefits</w:t>
      </w:r>
    </w:p>
    <w:p w14:paraId="02AAB6FE" w14:textId="77777777" w:rsidR="000B711F" w:rsidRPr="003A3100" w:rsidRDefault="000B711F" w:rsidP="000B711F">
      <w:pPr>
        <w:pStyle w:val="ListParagraph"/>
        <w:autoSpaceDE w:val="0"/>
        <w:autoSpaceDN w:val="0"/>
        <w:adjustRightInd w:val="0"/>
        <w:rPr>
          <w:rFonts w:ascii="Futura Bk BT" w:hAnsi="Futura Bk BT" w:cs="GillSans-Light"/>
          <w:color w:val="FF0000"/>
          <w:sz w:val="20"/>
          <w:szCs w:val="20"/>
        </w:rPr>
      </w:pPr>
      <w:r w:rsidRPr="003A3100">
        <w:rPr>
          <w:rFonts w:ascii="Futura Bk BT" w:hAnsi="Futura Bk BT" w:cs="GillSans-Light"/>
          <w:sz w:val="20"/>
          <w:szCs w:val="20"/>
        </w:rPr>
        <w:t>We may also receive additional benefits by way of sponsorship of educational seminars, conferences or training days. Details of any benefits received above $100 will be maintained on a register which is available to you on request.</w:t>
      </w:r>
      <w:r w:rsidRPr="003A3100">
        <w:rPr>
          <w:rFonts w:ascii="Futura Bk BT" w:hAnsi="Futura Bk BT" w:cs="GillSans-Light"/>
          <w:color w:val="FF0000"/>
          <w:sz w:val="20"/>
          <w:szCs w:val="20"/>
        </w:rPr>
        <w:t xml:space="preserve"> </w:t>
      </w:r>
    </w:p>
    <w:p w14:paraId="6A3AD203" w14:textId="77777777" w:rsidR="000B711F" w:rsidRPr="00760FC5" w:rsidRDefault="000B711F" w:rsidP="000B711F">
      <w:pPr>
        <w:autoSpaceDE w:val="0"/>
        <w:autoSpaceDN w:val="0"/>
        <w:adjustRightInd w:val="0"/>
        <w:rPr>
          <w:rFonts w:ascii="Futura Bk BT" w:hAnsi="Futura Bk BT" w:cs="GillSans-Light"/>
          <w:color w:val="FF0000"/>
        </w:rPr>
      </w:pPr>
    </w:p>
    <w:p w14:paraId="71BB2D77" w14:textId="4C3F88C6"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Adviser Remuneration</w:t>
      </w:r>
    </w:p>
    <w:p w14:paraId="2D25BD19" w14:textId="77777777" w:rsidR="004620CE" w:rsidRPr="00760FC5" w:rsidRDefault="004620CE" w:rsidP="004620CE">
      <w:pPr>
        <w:spacing w:before="40"/>
        <w:rPr>
          <w:rFonts w:ascii="Futura Bk BT" w:hAnsi="Futura Bk BT" w:cstheme="minorHAnsi"/>
        </w:rPr>
      </w:pPr>
      <w:r>
        <w:rPr>
          <w:rFonts w:ascii="Futura Bk BT" w:hAnsi="Futura Bk BT" w:cstheme="minorHAnsi"/>
          <w:bCs/>
          <w:color w:val="000000" w:themeColor="text1"/>
        </w:rPr>
        <w:t>Giles Stratford</w:t>
      </w:r>
      <w:r w:rsidRPr="00760FC5">
        <w:rPr>
          <w:rFonts w:ascii="Futura Bk BT" w:hAnsi="Futura Bk BT" w:cstheme="minorHAnsi"/>
          <w:bCs/>
          <w:color w:val="000000" w:themeColor="text1"/>
        </w:rPr>
        <w:t xml:space="preserve"> is the </w:t>
      </w:r>
      <w:r w:rsidRPr="003A3100">
        <w:rPr>
          <w:rFonts w:ascii="Futura Bk BT" w:hAnsi="Futura Bk BT" w:cstheme="minorHAnsi"/>
          <w:bCs/>
        </w:rPr>
        <w:t>director</w:t>
      </w:r>
      <w:r>
        <w:rPr>
          <w:rFonts w:ascii="Futura Bk BT" w:hAnsi="Futura Bk BT" w:cstheme="minorHAnsi"/>
          <w:bCs/>
          <w:color w:val="000000" w:themeColor="text1"/>
        </w:rPr>
        <w:t xml:space="preserve"> of </w:t>
      </w:r>
      <w:r>
        <w:rPr>
          <w:rFonts w:ascii="Futura Bk BT" w:hAnsi="Futura Bk BT" w:cstheme="minorHAnsi"/>
        </w:rPr>
        <w:t>Stratford Planning Group</w:t>
      </w:r>
      <w:r w:rsidRPr="004C6CBB">
        <w:rPr>
          <w:rFonts w:ascii="Futura Bk BT" w:hAnsi="Futura Bk BT" w:cstheme="minorHAnsi"/>
        </w:rPr>
        <w:t xml:space="preserve"> Pty Ltd</w:t>
      </w:r>
      <w:r w:rsidRPr="00760FC5">
        <w:rPr>
          <w:rFonts w:ascii="Futura Bk BT" w:hAnsi="Futura Bk BT" w:cstheme="minorHAnsi"/>
          <w:bCs/>
          <w:color w:val="000000" w:themeColor="text1"/>
        </w:rPr>
        <w:t xml:space="preserve"> and is remunerated through the profits generated by the practice.</w:t>
      </w:r>
    </w:p>
    <w:p w14:paraId="15E223BC" w14:textId="77777777" w:rsidR="000B711F" w:rsidRPr="00760FC5" w:rsidRDefault="000B711F" w:rsidP="000B711F">
      <w:pPr>
        <w:spacing w:before="40"/>
        <w:rPr>
          <w:rFonts w:ascii="Futura Bk BT" w:hAnsi="Futura Bk BT" w:cstheme="minorHAnsi"/>
        </w:rPr>
      </w:pPr>
    </w:p>
    <w:p w14:paraId="1F81A4C9"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Associated Businesses</w:t>
      </w:r>
    </w:p>
    <w:p w14:paraId="2A873D0B" w14:textId="77777777" w:rsidR="00BA4441" w:rsidRPr="003A3100" w:rsidRDefault="00BA4441" w:rsidP="00BA4441">
      <w:pPr>
        <w:rPr>
          <w:rFonts w:ascii="Futura Bk BT" w:hAnsi="Futura Bk BT"/>
        </w:rPr>
      </w:pPr>
      <w:r>
        <w:rPr>
          <w:rFonts w:ascii="Futura Bk BT" w:hAnsi="Futura Bk BT"/>
        </w:rPr>
        <w:t>Giles Stratford</w:t>
      </w:r>
      <w:r w:rsidRPr="003A3100">
        <w:rPr>
          <w:rFonts w:ascii="Futura Bk BT" w:hAnsi="Futura Bk BT"/>
        </w:rPr>
        <w:t xml:space="preserve"> is a director of / Responsible Manager for SFDS Pty Ltd.</w:t>
      </w:r>
    </w:p>
    <w:p w14:paraId="280D75E4" w14:textId="77777777" w:rsidR="000B711F" w:rsidRPr="00760FC5" w:rsidRDefault="000B711F" w:rsidP="000B711F">
      <w:pPr>
        <w:rPr>
          <w:rFonts w:ascii="Futura Bk BT" w:hAnsi="Futura Bk BT"/>
        </w:rPr>
      </w:pPr>
    </w:p>
    <w:p w14:paraId="27707363"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Conflicts of Interest</w:t>
      </w:r>
    </w:p>
    <w:p w14:paraId="2007625A" w14:textId="77777777" w:rsidR="000B711F" w:rsidRPr="00760FC5" w:rsidRDefault="000B711F" w:rsidP="000B711F">
      <w:pPr>
        <w:rPr>
          <w:rFonts w:ascii="Futura Bk BT" w:hAnsi="Futura Bk BT"/>
          <w:color w:val="FF0000"/>
        </w:rPr>
      </w:pPr>
      <w:r w:rsidRPr="00760FC5">
        <w:rPr>
          <w:rFonts w:ascii="Futura Bk BT" w:hAnsi="Futura Bk BT"/>
        </w:rPr>
        <w:t xml:space="preserve">Your financial adviser may recommend investments in shares that they hold or may hold in the future. You will be advised where a conflict of interest may exist and how the conflict will be managed. </w:t>
      </w:r>
    </w:p>
    <w:p w14:paraId="5654D1D0" w14:textId="77777777" w:rsidR="000B711F" w:rsidRPr="008067EC" w:rsidRDefault="000B711F" w:rsidP="000B711F">
      <w:pPr>
        <w:rPr>
          <w:rFonts w:ascii="Futura Bk BT" w:hAnsi="Futura Bk BT"/>
          <w:sz w:val="22"/>
        </w:rPr>
      </w:pPr>
    </w:p>
    <w:p w14:paraId="0F01FE78"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Wholesale Clients</w:t>
      </w:r>
    </w:p>
    <w:p w14:paraId="5A8BF644" w14:textId="77777777" w:rsidR="000B711F" w:rsidRPr="00760FC5" w:rsidRDefault="000B711F" w:rsidP="000B711F">
      <w:pPr>
        <w:rPr>
          <w:rFonts w:ascii="Futura Bk BT" w:hAnsi="Futura Bk BT"/>
        </w:rPr>
      </w:pPr>
      <w:r w:rsidRPr="00760FC5">
        <w:rPr>
          <w:rFonts w:ascii="Futura Bk BT" w:hAnsi="Futura Bk BT"/>
        </w:rPr>
        <w:t xml:space="preserve">In some circumstances we may provide services to you as a wholesale client. We will seek your consent before providing services to you as a wholesale client. </w:t>
      </w:r>
    </w:p>
    <w:p w14:paraId="46738324" w14:textId="77777777" w:rsidR="000B711F" w:rsidRPr="00760FC5" w:rsidRDefault="000B711F" w:rsidP="000B711F">
      <w:pPr>
        <w:rPr>
          <w:rFonts w:ascii="Futura Bk BT" w:hAnsi="Futura Bk BT"/>
          <w:color w:val="000000" w:themeColor="text1"/>
        </w:rPr>
      </w:pPr>
    </w:p>
    <w:p w14:paraId="587AE042"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Making a Complaint</w:t>
      </w:r>
    </w:p>
    <w:p w14:paraId="7CFA1831" w14:textId="25DB1230" w:rsidR="000B711F" w:rsidRPr="00760FC5" w:rsidRDefault="000B711F" w:rsidP="000B711F">
      <w:pPr>
        <w:autoSpaceDE w:val="0"/>
        <w:autoSpaceDN w:val="0"/>
        <w:adjustRightInd w:val="0"/>
        <w:rPr>
          <w:rFonts w:ascii="Futura Bk BT" w:hAnsi="Futura Bk BT" w:cs="GillSans-Light"/>
        </w:rPr>
      </w:pPr>
      <w:r w:rsidRPr="00760FC5">
        <w:rPr>
          <w:rFonts w:ascii="Futura Bk BT" w:hAnsi="Futura Bk BT" w:cs="GillSans-Light"/>
        </w:rPr>
        <w:t xml:space="preserve">We </w:t>
      </w:r>
      <w:proofErr w:type="spellStart"/>
      <w:r w:rsidRPr="00760FC5">
        <w:rPr>
          <w:rFonts w:ascii="Futura Bk BT" w:hAnsi="Futura Bk BT" w:cs="GillSans-Light"/>
        </w:rPr>
        <w:t>endeavour</w:t>
      </w:r>
      <w:proofErr w:type="spellEnd"/>
      <w:r w:rsidRPr="00760FC5">
        <w:rPr>
          <w:rFonts w:ascii="Futura Bk BT" w:hAnsi="Futura Bk BT" w:cs="GillSans-Light"/>
        </w:rPr>
        <w:t xml:space="preserve"> to provide you with the best advice and service at all times.</w:t>
      </w:r>
      <w:r>
        <w:rPr>
          <w:rFonts w:ascii="Futura Bk BT" w:hAnsi="Futura Bk BT" w:cs="GillSans-Light"/>
        </w:rPr>
        <w:t xml:space="preserve"> </w:t>
      </w:r>
      <w:r w:rsidRPr="00760FC5">
        <w:rPr>
          <w:rFonts w:ascii="Futura Bk BT" w:hAnsi="Futura Bk BT" w:cs="GillSans-Light"/>
        </w:rPr>
        <w:t>If you are not satisfied with our services, then we encourage you to contact us. Please call us</w:t>
      </w:r>
      <w:r>
        <w:rPr>
          <w:rFonts w:ascii="Futura Bk BT" w:hAnsi="Futura Bk BT" w:cs="GillSans-Light"/>
        </w:rPr>
        <w:t>,</w:t>
      </w:r>
      <w:r w:rsidR="00BD3691">
        <w:rPr>
          <w:rFonts w:ascii="Futura Bk BT" w:hAnsi="Futura Bk BT" w:cs="GillSans-Light"/>
        </w:rPr>
        <w:t xml:space="preserve"> send an email</w:t>
      </w:r>
      <w:r w:rsidRPr="00760FC5">
        <w:rPr>
          <w:rFonts w:ascii="Futura Bk BT" w:hAnsi="Futura Bk BT" w:cs="GillSans-Light"/>
        </w:rPr>
        <w:t xml:space="preserve"> or put your complaint in writing to our office.</w:t>
      </w:r>
    </w:p>
    <w:p w14:paraId="217F164D" w14:textId="77777777" w:rsidR="000B711F" w:rsidRPr="00760FC5" w:rsidRDefault="000B711F" w:rsidP="000B711F">
      <w:pPr>
        <w:autoSpaceDE w:val="0"/>
        <w:autoSpaceDN w:val="0"/>
        <w:adjustRightInd w:val="0"/>
        <w:rPr>
          <w:rFonts w:ascii="Futura Bk BT" w:hAnsi="Futura Bk BT" w:cs="GillSans-Light"/>
        </w:rPr>
      </w:pPr>
    </w:p>
    <w:p w14:paraId="23873D40" w14:textId="1DF5105C" w:rsidR="000B711F" w:rsidRDefault="000B711F" w:rsidP="000B711F">
      <w:pPr>
        <w:autoSpaceDE w:val="0"/>
        <w:autoSpaceDN w:val="0"/>
        <w:adjustRightInd w:val="0"/>
        <w:rPr>
          <w:rFonts w:ascii="Futura Bk BT" w:hAnsi="Futura Bk BT" w:cs="GillSans-Light"/>
        </w:rPr>
      </w:pPr>
      <w:r w:rsidRPr="00760FC5">
        <w:rPr>
          <w:rFonts w:ascii="Futura Bk BT" w:hAnsi="Futura Bk BT" w:cs="GillSans-Light"/>
        </w:rPr>
        <w:t xml:space="preserve">If you are not satisfied with our response you can refer it to the </w:t>
      </w:r>
      <w:r w:rsidR="000B28AF">
        <w:rPr>
          <w:rFonts w:ascii="Futura Bk BT" w:hAnsi="Futura Bk BT" w:cs="GillSans-Light"/>
        </w:rPr>
        <w:t>Australian Financial Complaints Authority (AFCA)</w:t>
      </w:r>
      <w:r w:rsidRPr="00760FC5">
        <w:rPr>
          <w:rFonts w:ascii="Futura Bk BT" w:hAnsi="Futura Bk BT" w:cs="GillSans-Light"/>
        </w:rPr>
        <w:t xml:space="preserve">. You can contact </w:t>
      </w:r>
      <w:r w:rsidR="000B28AF">
        <w:rPr>
          <w:rFonts w:ascii="Futura Bk BT" w:hAnsi="Futura Bk BT" w:cs="GillSans-Light"/>
        </w:rPr>
        <w:t xml:space="preserve">AFCA on </w:t>
      </w:r>
      <w:r w:rsidRPr="00760FC5">
        <w:rPr>
          <w:rFonts w:ascii="Futura Bk BT" w:hAnsi="Futura Bk BT" w:cs="GillSans-Light"/>
        </w:rPr>
        <w:t xml:space="preserve">1800 </w:t>
      </w:r>
      <w:r w:rsidR="000B28AF">
        <w:rPr>
          <w:rFonts w:ascii="Futura Bk BT" w:hAnsi="Futura Bk BT" w:cs="GillSans-Light"/>
        </w:rPr>
        <w:t>931 678</w:t>
      </w:r>
      <w:r w:rsidR="00DD2DE0">
        <w:rPr>
          <w:rFonts w:ascii="Futura Bk BT" w:hAnsi="Futura Bk BT" w:cs="GillSans-Light"/>
        </w:rPr>
        <w:t xml:space="preserve"> or </w:t>
      </w:r>
      <w:hyperlink r:id="rId12" w:history="1">
        <w:r w:rsidR="00DD2DE0" w:rsidRPr="009655E1">
          <w:rPr>
            <w:rStyle w:val="Hyperlink"/>
            <w:rFonts w:ascii="Futura Bk BT" w:hAnsi="Futura Bk BT" w:cs="GillSans-Light"/>
          </w:rPr>
          <w:t>www.afca.org.au</w:t>
        </w:r>
      </w:hyperlink>
      <w:r w:rsidR="00DD2DE0">
        <w:rPr>
          <w:rFonts w:ascii="Futura Bk BT" w:hAnsi="Futura Bk BT" w:cs="GillSans-Light"/>
        </w:rPr>
        <w:t>.</w:t>
      </w:r>
      <w:r w:rsidRPr="00760FC5">
        <w:rPr>
          <w:rFonts w:ascii="Futura Bk BT" w:hAnsi="Futura Bk BT" w:cs="GillSans-Light"/>
        </w:rPr>
        <w:t xml:space="preserve"> </w:t>
      </w:r>
      <w:r w:rsidR="00DB02D1" w:rsidRPr="00DB02D1">
        <w:rPr>
          <w:rFonts w:ascii="Futura Bk BT" w:hAnsi="Futura Bk BT" w:cs="GillSans-Light"/>
        </w:rPr>
        <w:t>AFCA provides a fair and independent complaint resolution service which is provided to you free of charge.</w:t>
      </w:r>
    </w:p>
    <w:p w14:paraId="0200A13C" w14:textId="77777777" w:rsidR="000B28AF" w:rsidRDefault="000B28AF" w:rsidP="000B711F">
      <w:pPr>
        <w:autoSpaceDE w:val="0"/>
        <w:autoSpaceDN w:val="0"/>
        <w:adjustRightInd w:val="0"/>
        <w:rPr>
          <w:rFonts w:ascii="Futura Bk BT" w:hAnsi="Futura Bk BT" w:cs="GillSans-Light"/>
        </w:rPr>
      </w:pPr>
    </w:p>
    <w:p w14:paraId="6D362966" w14:textId="73E77EBA" w:rsidR="000B28AF" w:rsidRPr="00760FC5" w:rsidRDefault="000B28AF" w:rsidP="000B711F">
      <w:pPr>
        <w:autoSpaceDE w:val="0"/>
        <w:autoSpaceDN w:val="0"/>
        <w:adjustRightInd w:val="0"/>
        <w:rPr>
          <w:rFonts w:ascii="Futura Bk BT" w:hAnsi="Futura Bk BT" w:cs="GillSans-Light"/>
        </w:rPr>
      </w:pPr>
      <w:r w:rsidRPr="000B28AF">
        <w:rPr>
          <w:rFonts w:ascii="Futura Bk BT" w:hAnsi="Futura Bk BT" w:cs="GillSans-Light"/>
        </w:rPr>
        <w:t>Website: </w:t>
      </w:r>
      <w:hyperlink r:id="rId13" w:tgtFrame="_blank" w:history="1">
        <w:r w:rsidRPr="000B28AF">
          <w:rPr>
            <w:rStyle w:val="Hyperlink"/>
            <w:rFonts w:eastAsiaTheme="majorEastAsia"/>
          </w:rPr>
          <w:t>www.afca.org.au</w:t>
        </w:r>
      </w:hyperlink>
      <w:r w:rsidRPr="000B28AF">
        <w:rPr>
          <w:rFonts w:ascii="Futura Bk BT" w:hAnsi="Futura Bk BT" w:cs="GillSans-Light"/>
        </w:rPr>
        <w:br/>
        <w:t>Email: </w:t>
      </w:r>
      <w:hyperlink r:id="rId14" w:history="1">
        <w:r w:rsidRPr="000B28AF">
          <w:rPr>
            <w:rStyle w:val="Hyperlink"/>
            <w:rFonts w:eastAsiaTheme="majorEastAsia"/>
          </w:rPr>
          <w:t>info@afca.org.au</w:t>
        </w:r>
      </w:hyperlink>
      <w:r w:rsidRPr="000B28AF">
        <w:rPr>
          <w:rFonts w:ascii="Futura Bk BT" w:hAnsi="Futura Bk BT" w:cs="GillSans-Light"/>
        </w:rPr>
        <w:br/>
      </w:r>
      <w:r w:rsidRPr="000B28AF">
        <w:rPr>
          <w:rFonts w:ascii="Futura Bk BT" w:hAnsi="Futura Bk BT" w:cs="GillSans-Light"/>
        </w:rPr>
        <w:lastRenderedPageBreak/>
        <w:t>Telephone: 1800 931 678 (free call)</w:t>
      </w:r>
      <w:r w:rsidRPr="000B28AF">
        <w:rPr>
          <w:rFonts w:ascii="Futura Bk BT" w:hAnsi="Futura Bk BT" w:cs="GillSans-Light"/>
        </w:rPr>
        <w:br/>
        <w:t>In writing to: Australian Financial Complaints Authority, GPO Box 3, Melbourne VIC 3001</w:t>
      </w:r>
    </w:p>
    <w:p w14:paraId="16457959" w14:textId="77777777" w:rsidR="000B711F" w:rsidRPr="00760FC5" w:rsidRDefault="000B711F" w:rsidP="000B711F">
      <w:pPr>
        <w:autoSpaceDE w:val="0"/>
        <w:autoSpaceDN w:val="0"/>
        <w:adjustRightInd w:val="0"/>
        <w:rPr>
          <w:rFonts w:ascii="Futura Bk BT" w:hAnsi="Futura Bk BT" w:cs="GillSans-Light"/>
        </w:rPr>
      </w:pPr>
    </w:p>
    <w:p w14:paraId="024D0E8C" w14:textId="77777777" w:rsidR="000B711F" w:rsidRPr="001E2273" w:rsidRDefault="000B711F" w:rsidP="000B711F">
      <w:pPr>
        <w:rPr>
          <w:rFonts w:ascii="Futura Bk BT" w:hAnsi="Futura Bk BT" w:cs="GillSans-Light"/>
          <w:b/>
          <w:color w:val="002060"/>
          <w:sz w:val="24"/>
          <w:szCs w:val="24"/>
        </w:rPr>
      </w:pPr>
      <w:r w:rsidRPr="001E2273">
        <w:rPr>
          <w:rFonts w:ascii="Futura Bk BT" w:hAnsi="Futura Bk BT" w:cs="GillSans-Light"/>
          <w:b/>
          <w:color w:val="002060"/>
          <w:sz w:val="24"/>
          <w:szCs w:val="24"/>
        </w:rPr>
        <w:t>Your Privacy</w:t>
      </w:r>
    </w:p>
    <w:p w14:paraId="6133C1B6" w14:textId="77777777" w:rsidR="000B711F" w:rsidRPr="00760FC5" w:rsidRDefault="000B711F" w:rsidP="000B711F">
      <w:pPr>
        <w:autoSpaceDE w:val="0"/>
        <w:autoSpaceDN w:val="0"/>
        <w:adjustRightInd w:val="0"/>
        <w:rPr>
          <w:rFonts w:ascii="Futura Bk BT" w:hAnsi="Futura Bk BT" w:cs="GillSans-Light"/>
        </w:rPr>
      </w:pPr>
      <w:r w:rsidRPr="00760FC5">
        <w:rPr>
          <w:rFonts w:ascii="Futura Bk BT" w:hAnsi="Futura Bk BT" w:cs="GillSans-Light"/>
        </w:rPr>
        <w:t>We are committed to protecting your privacy. Our Privacy Policy is available on request and on our website.</w:t>
      </w:r>
    </w:p>
    <w:p w14:paraId="199B4D72" w14:textId="77777777" w:rsidR="000B711F" w:rsidRPr="00760FC5" w:rsidRDefault="000B711F" w:rsidP="000B711F">
      <w:pPr>
        <w:autoSpaceDE w:val="0"/>
        <w:autoSpaceDN w:val="0"/>
        <w:adjustRightInd w:val="0"/>
        <w:rPr>
          <w:rFonts w:ascii="Futura Bk BT" w:hAnsi="Futura Bk BT" w:cs="GillSans-Light"/>
        </w:rPr>
      </w:pPr>
    </w:p>
    <w:p w14:paraId="75F6CF39" w14:textId="77777777" w:rsidR="000B711F" w:rsidRDefault="000B711F" w:rsidP="000B711F">
      <w:pPr>
        <w:autoSpaceDE w:val="0"/>
        <w:autoSpaceDN w:val="0"/>
        <w:adjustRightInd w:val="0"/>
        <w:rPr>
          <w:rFonts w:ascii="Futura Bk BT" w:hAnsi="Futura Bk BT"/>
        </w:rPr>
      </w:pPr>
      <w:r w:rsidRPr="00760FC5">
        <w:rPr>
          <w:rFonts w:ascii="Futura Bk BT" w:hAnsi="Futura Bk BT" w:cs="GillSans-Light"/>
        </w:rPr>
        <w:t xml:space="preserve">We have a Privacy Policy which sets out how we collect, hold, use and disclose your personal information. It also sets out how you can access the information we hold about you, how to have it corrected and </w:t>
      </w:r>
      <w:r w:rsidRPr="00760FC5">
        <w:rPr>
          <w:rFonts w:ascii="Futura Bk BT" w:hAnsi="Futura Bk BT"/>
        </w:rPr>
        <w:t xml:space="preserve">how to complain where you are not satisfied with how we have handled your personal information. </w:t>
      </w:r>
    </w:p>
    <w:p w14:paraId="5E24F102" w14:textId="77777777" w:rsidR="000B28AF" w:rsidRDefault="000B28AF" w:rsidP="000B711F">
      <w:pPr>
        <w:autoSpaceDE w:val="0"/>
        <w:autoSpaceDN w:val="0"/>
        <w:adjustRightInd w:val="0"/>
        <w:rPr>
          <w:rFonts w:ascii="Futura Bk BT" w:hAnsi="Futura Bk BT"/>
        </w:rPr>
      </w:pPr>
    </w:p>
    <w:p w14:paraId="633F0A8D" w14:textId="77777777" w:rsidR="000B28AF" w:rsidRPr="00760FC5" w:rsidRDefault="000B28AF" w:rsidP="000B711F">
      <w:pPr>
        <w:autoSpaceDE w:val="0"/>
        <w:autoSpaceDN w:val="0"/>
        <w:adjustRightInd w:val="0"/>
        <w:rPr>
          <w:rFonts w:ascii="Futura Bk BT" w:hAnsi="Futura Bk BT"/>
        </w:rPr>
      </w:pPr>
    </w:p>
    <w:p w14:paraId="4EDF83D2" w14:textId="54A990DE" w:rsidR="00A60B2C" w:rsidRDefault="00A60B2C" w:rsidP="00A60B2C"/>
    <w:sectPr w:rsidR="00A60B2C" w:rsidSect="000B711F">
      <w:headerReference w:type="default" r:id="rId15"/>
      <w:footerReference w:type="default" r:id="rId16"/>
      <w:headerReference w:type="first" r:id="rId17"/>
      <w:footerReference w:type="first" r:id="rId18"/>
      <w:type w:val="continuous"/>
      <w:pgSz w:w="11907" w:h="16839" w:code="9"/>
      <w:pgMar w:top="1440" w:right="1440" w:bottom="1440" w:left="1440" w:header="680" w:footer="567" w:gutter="0"/>
      <w:pgBorders w:display="firstPage" w:offsetFrom="page">
        <w:top w:val="single" w:sz="4" w:space="24" w:color="002060"/>
        <w:left w:val="single" w:sz="4" w:space="24" w:color="002060"/>
        <w:bottom w:val="single" w:sz="4" w:space="24" w:color="002060"/>
        <w:right w:val="single" w:sz="4" w:space="24" w:color="002060"/>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006A" w14:textId="77777777" w:rsidR="006F530F" w:rsidRDefault="006F530F" w:rsidP="001755C1">
      <w:r>
        <w:separator/>
      </w:r>
    </w:p>
  </w:endnote>
  <w:endnote w:type="continuationSeparator" w:id="0">
    <w:p w14:paraId="5B303B0B" w14:textId="77777777" w:rsidR="006F530F" w:rsidRDefault="006F530F" w:rsidP="0017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0AF" w:usb1="1000204A" w:usb2="00000000" w:usb3="00000000" w:csb0="00000011" w:csb1="00000000"/>
  </w:font>
  <w:font w:name="Seal">
    <w:panose1 w:val="00000000000000000000"/>
    <w:charset w:val="00"/>
    <w:family w:val="auto"/>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8044" w14:textId="676B99B0" w:rsidR="002B1C90" w:rsidRPr="002D5565" w:rsidRDefault="00063658" w:rsidP="002D5565">
    <w:pPr>
      <w:pStyle w:val="Footer"/>
      <w:jc w:val="right"/>
      <w:rPr>
        <w:color w:val="244061" w:themeColor="accent1" w:themeShade="80"/>
        <w:sz w:val="18"/>
      </w:rPr>
    </w:pPr>
    <w:r>
      <w:rPr>
        <w:noProof/>
        <w:color w:val="244061" w:themeColor="accent1" w:themeShade="80"/>
        <w:sz w:val="18"/>
      </w:rPr>
      <mc:AlternateContent>
        <mc:Choice Requires="wps">
          <w:drawing>
            <wp:anchor distT="0" distB="0" distL="114300" distR="114300" simplePos="0" relativeHeight="251661824" behindDoc="0" locked="0" layoutInCell="1" allowOverlap="1" wp14:anchorId="25F3E88E" wp14:editId="17F0A3F8">
              <wp:simplePos x="0" y="0"/>
              <wp:positionH relativeFrom="column">
                <wp:posOffset>279567</wp:posOffset>
              </wp:positionH>
              <wp:positionV relativeFrom="paragraph">
                <wp:posOffset>-162560</wp:posOffset>
              </wp:positionV>
              <wp:extent cx="5701953" cy="365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01953"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7E237" w14:textId="470F1FDB" w:rsidR="00063658" w:rsidRDefault="00063658" w:rsidP="00063658">
                          <w:pPr>
                            <w:pStyle w:val="Footer"/>
                            <w:rPr>
                              <w:color w:val="244061" w:themeColor="accent1" w:themeShade="80"/>
                              <w:sz w:val="18"/>
                            </w:rPr>
                          </w:pPr>
                          <w:r>
                            <w:rPr>
                              <w:color w:val="244061" w:themeColor="accent1" w:themeShade="80"/>
                              <w:sz w:val="18"/>
                            </w:rPr>
                            <w:t>SFDS Pty Ltd AFSL 509 493</w:t>
                          </w:r>
                          <w:r>
                            <w:rPr>
                              <w:color w:val="244061" w:themeColor="accent1" w:themeShade="80"/>
                              <w:sz w:val="18"/>
                            </w:rPr>
                            <w:tab/>
                            <w:t xml:space="preserve">     </w:t>
                          </w:r>
                          <w:r w:rsidR="000D1A77">
                            <w:rPr>
                              <w:color w:val="244061" w:themeColor="accent1" w:themeShade="80"/>
                              <w:sz w:val="18"/>
                            </w:rPr>
                            <w:t>1</w:t>
                          </w:r>
                          <w:r w:rsidR="000D1A77" w:rsidRPr="000D1A77">
                            <w:rPr>
                              <w:color w:val="244061" w:themeColor="accent1" w:themeShade="80"/>
                              <w:sz w:val="18"/>
                              <w:vertAlign w:val="superscript"/>
                            </w:rPr>
                            <w:t>st</w:t>
                          </w:r>
                          <w:r w:rsidR="000D1A77">
                            <w:rPr>
                              <w:color w:val="244061" w:themeColor="accent1" w:themeShade="80"/>
                              <w:sz w:val="18"/>
                            </w:rPr>
                            <w:t xml:space="preserve"> Ju</w:t>
                          </w:r>
                          <w:r w:rsidR="00D1756E">
                            <w:rPr>
                              <w:color w:val="244061" w:themeColor="accent1" w:themeShade="80"/>
                              <w:sz w:val="18"/>
                            </w:rPr>
                            <w:t>ly</w:t>
                          </w:r>
                          <w:r w:rsidR="000D1A77">
                            <w:rPr>
                              <w:color w:val="244061" w:themeColor="accent1" w:themeShade="80"/>
                              <w:sz w:val="18"/>
                            </w:rPr>
                            <w:t xml:space="preserve"> 2021</w:t>
                          </w:r>
                          <w:r>
                            <w:rPr>
                              <w:color w:val="244061" w:themeColor="accent1" w:themeShade="80"/>
                              <w:sz w:val="18"/>
                            </w:rPr>
                            <w:tab/>
                            <w:t xml:space="preserve">      </w:t>
                          </w:r>
                        </w:p>
                        <w:p w14:paraId="0F7E6539" w14:textId="4E23B686" w:rsidR="00063658" w:rsidRPr="00995BED" w:rsidRDefault="00063658" w:rsidP="00063658">
                          <w:pPr>
                            <w:pStyle w:val="Footer"/>
                            <w:rPr>
                              <w:color w:val="244061" w:themeColor="accent1" w:themeShade="80"/>
                              <w:sz w:val="18"/>
                            </w:rPr>
                          </w:pPr>
                          <w:r>
                            <w:rPr>
                              <w:color w:val="244061" w:themeColor="accent1" w:themeShade="80"/>
                              <w:sz w:val="18"/>
                            </w:rPr>
                            <w:t>ABN</w:t>
                          </w:r>
                          <w:r w:rsidRPr="00995BED">
                            <w:rPr>
                              <w:color w:val="244061" w:themeColor="accent1" w:themeShade="80"/>
                              <w:sz w:val="18"/>
                            </w:rPr>
                            <w:t xml:space="preserve"> 69 626 587 817</w:t>
                          </w:r>
                          <w:r>
                            <w:rPr>
                              <w:color w:val="244061" w:themeColor="accent1" w:themeShade="80"/>
                              <w:sz w:val="18"/>
                            </w:rPr>
                            <w:tab/>
                            <w:t xml:space="preserve">      Financial Services Guide</w:t>
                          </w:r>
                          <w:r w:rsidRPr="00995BED">
                            <w:rPr>
                              <w:color w:val="244061" w:themeColor="accent1" w:themeShade="80"/>
                              <w:sz w:val="18"/>
                            </w:rPr>
                            <w:tab/>
                          </w:r>
                          <w:r>
                            <w:rPr>
                              <w:color w:val="244061" w:themeColor="accent1" w:themeShade="80"/>
                              <w:sz w:val="18"/>
                            </w:rPr>
                            <w:t xml:space="preserve">                 </w:t>
                          </w:r>
                        </w:p>
                        <w:p w14:paraId="7EFDFE51" w14:textId="77777777" w:rsidR="00063658" w:rsidRDefault="00063658" w:rsidP="0006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E88E" id="_x0000_t202" coordsize="21600,21600" o:spt="202" path="m,l,21600r21600,l21600,xe">
              <v:stroke joinstyle="miter"/>
              <v:path gradientshapeok="t" o:connecttype="rect"/>
            </v:shapetype>
            <v:shape id="Text Box 5" o:spid="_x0000_s1028" type="#_x0000_t202" style="position:absolute;left:0;text-align:left;margin-left:22pt;margin-top:-12.8pt;width:448.9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" filled="f" stroked="f" strokeweight=".5pt">
              <v:textbox>
                <w:txbxContent>
                  <w:p w14:paraId="7E07E237" w14:textId="470F1FDB" w:rsidR="00063658" w:rsidRDefault="00063658" w:rsidP="00063658">
                    <w:pPr>
                      <w:pStyle w:val="Footer"/>
                      <w:rPr>
                        <w:color w:val="244061" w:themeColor="accent1" w:themeShade="80"/>
                        <w:sz w:val="18"/>
                      </w:rPr>
                    </w:pPr>
                    <w:r>
                      <w:rPr>
                        <w:color w:val="244061" w:themeColor="accent1" w:themeShade="80"/>
                        <w:sz w:val="18"/>
                      </w:rPr>
                      <w:t>SFDS Pty Ltd AFSL 509 493</w:t>
                    </w:r>
                    <w:r>
                      <w:rPr>
                        <w:color w:val="244061" w:themeColor="accent1" w:themeShade="80"/>
                        <w:sz w:val="18"/>
                      </w:rPr>
                      <w:tab/>
                      <w:t xml:space="preserve">     </w:t>
                    </w:r>
                    <w:r w:rsidR="000D1A77">
                      <w:rPr>
                        <w:color w:val="244061" w:themeColor="accent1" w:themeShade="80"/>
                        <w:sz w:val="18"/>
                      </w:rPr>
                      <w:t>1</w:t>
                    </w:r>
                    <w:r w:rsidR="000D1A77" w:rsidRPr="000D1A77">
                      <w:rPr>
                        <w:color w:val="244061" w:themeColor="accent1" w:themeShade="80"/>
                        <w:sz w:val="18"/>
                        <w:vertAlign w:val="superscript"/>
                      </w:rPr>
                      <w:t>st</w:t>
                    </w:r>
                    <w:r w:rsidR="000D1A77">
                      <w:rPr>
                        <w:color w:val="244061" w:themeColor="accent1" w:themeShade="80"/>
                        <w:sz w:val="18"/>
                      </w:rPr>
                      <w:t xml:space="preserve"> Ju</w:t>
                    </w:r>
                    <w:r w:rsidR="00D1756E">
                      <w:rPr>
                        <w:color w:val="244061" w:themeColor="accent1" w:themeShade="80"/>
                        <w:sz w:val="18"/>
                      </w:rPr>
                      <w:t>ly</w:t>
                    </w:r>
                    <w:r w:rsidR="000D1A77">
                      <w:rPr>
                        <w:color w:val="244061" w:themeColor="accent1" w:themeShade="80"/>
                        <w:sz w:val="18"/>
                      </w:rPr>
                      <w:t xml:space="preserve"> 2021</w:t>
                    </w:r>
                    <w:r>
                      <w:rPr>
                        <w:color w:val="244061" w:themeColor="accent1" w:themeShade="80"/>
                        <w:sz w:val="18"/>
                      </w:rPr>
                      <w:tab/>
                      <w:t xml:space="preserve">      </w:t>
                    </w:r>
                  </w:p>
                  <w:p w14:paraId="0F7E6539" w14:textId="4E23B686" w:rsidR="00063658" w:rsidRPr="00995BED" w:rsidRDefault="00063658" w:rsidP="00063658">
                    <w:pPr>
                      <w:pStyle w:val="Footer"/>
                      <w:rPr>
                        <w:color w:val="244061" w:themeColor="accent1" w:themeShade="80"/>
                        <w:sz w:val="18"/>
                      </w:rPr>
                    </w:pPr>
                    <w:r>
                      <w:rPr>
                        <w:color w:val="244061" w:themeColor="accent1" w:themeShade="80"/>
                        <w:sz w:val="18"/>
                      </w:rPr>
                      <w:t>ABN</w:t>
                    </w:r>
                    <w:r w:rsidRPr="00995BED">
                      <w:rPr>
                        <w:color w:val="244061" w:themeColor="accent1" w:themeShade="80"/>
                        <w:sz w:val="18"/>
                      </w:rPr>
                      <w:t xml:space="preserve"> 69 626 587 817</w:t>
                    </w:r>
                    <w:r>
                      <w:rPr>
                        <w:color w:val="244061" w:themeColor="accent1" w:themeShade="80"/>
                        <w:sz w:val="18"/>
                      </w:rPr>
                      <w:tab/>
                      <w:t xml:space="preserve">      Financial Services Guide</w:t>
                    </w:r>
                    <w:r w:rsidRPr="00995BED">
                      <w:rPr>
                        <w:color w:val="244061" w:themeColor="accent1" w:themeShade="80"/>
                        <w:sz w:val="18"/>
                      </w:rPr>
                      <w:tab/>
                    </w:r>
                    <w:r>
                      <w:rPr>
                        <w:color w:val="244061" w:themeColor="accent1" w:themeShade="80"/>
                        <w:sz w:val="18"/>
                      </w:rPr>
                      <w:t xml:space="preserve">                 </w:t>
                    </w:r>
                  </w:p>
                  <w:p w14:paraId="7EFDFE51" w14:textId="77777777" w:rsidR="00063658" w:rsidRDefault="00063658" w:rsidP="00063658"/>
                </w:txbxContent>
              </v:textbox>
            </v:shape>
          </w:pict>
        </mc:Fallback>
      </mc:AlternateContent>
    </w:r>
    <w:r w:rsidR="00BC0190" w:rsidRPr="002D5565">
      <w:rPr>
        <w:color w:val="244061" w:themeColor="accent1" w:themeShade="80"/>
        <w:sz w:val="18"/>
      </w:rPr>
      <w:t xml:space="preserve">Page </w:t>
    </w:r>
    <w:r w:rsidR="00BC0190">
      <w:rPr>
        <w:sz w:val="22"/>
      </w:rPr>
      <w:fldChar w:fldCharType="begin"/>
    </w:r>
    <w:r w:rsidR="00BC0190">
      <w:instrText xml:space="preserve"> PAGE  \* MERGEFORMAT </w:instrText>
    </w:r>
    <w:r w:rsidR="00BC0190">
      <w:rPr>
        <w:sz w:val="22"/>
      </w:rPr>
      <w:fldChar w:fldCharType="separate"/>
    </w:r>
    <w:r w:rsidR="00F70B38" w:rsidRPr="00F70B38">
      <w:rPr>
        <w:noProof/>
        <w:color w:val="244061" w:themeColor="accent1" w:themeShade="80"/>
        <w:sz w:val="18"/>
      </w:rPr>
      <w:t>2</w:t>
    </w:r>
    <w:r w:rsidR="00BC0190">
      <w:rPr>
        <w:noProof/>
        <w:color w:val="244061" w:themeColor="accent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8625" w14:textId="52CC64C8" w:rsidR="00063658" w:rsidRPr="00836616" w:rsidRDefault="00F70B38" w:rsidP="00063658">
    <w:pPr>
      <w:pStyle w:val="Footer"/>
      <w:jc w:val="right"/>
      <w:rPr>
        <w:color w:val="244061" w:themeColor="accent1" w:themeShade="80"/>
        <w:sz w:val="18"/>
      </w:rPr>
    </w:pPr>
    <w:r>
      <w:rPr>
        <w:noProof/>
      </w:rPr>
      <mc:AlternateContent>
        <mc:Choice Requires="wps">
          <w:drawing>
            <wp:anchor distT="0" distB="0" distL="114300" distR="114300" simplePos="0" relativeHeight="251663872" behindDoc="0" locked="0" layoutInCell="1" allowOverlap="1" wp14:anchorId="14CF948C" wp14:editId="162524BD">
              <wp:simplePos x="0" y="0"/>
              <wp:positionH relativeFrom="column">
                <wp:posOffset>2576513</wp:posOffset>
              </wp:positionH>
              <wp:positionV relativeFrom="paragraph">
                <wp:posOffset>-3209708</wp:posOffset>
              </wp:positionV>
              <wp:extent cx="613410" cy="7409815"/>
              <wp:effectExtent l="0" t="7303" r="7938" b="7937"/>
              <wp:wrapNone/>
              <wp:docPr id="2" name="AutoShape 1" descr="Title: 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13410" cy="7409815"/>
                      </a:xfrm>
                      <a:prstGeom prst="rtTriangle">
                        <a:avLst/>
                      </a:prstGeom>
                      <a:solidFill>
                        <a:srgbClr val="002060"/>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B1F9B50" id="_x0000_t6" coordsize="21600,21600" o:spt="6" path="m,l,21600r21600,xe">
              <v:stroke joinstyle="miter"/>
              <v:path gradientshapeok="t" o:connecttype="custom" o:connectlocs="0,0;0,10800;0,21600;10800,21600;21600,21600;10800,10800" textboxrect="1800,12600,12600,19800"/>
            </v:shapetype>
            <v:shape id="AutoShape 1" o:spid="_x0000_s1026" type="#_x0000_t6" alt="Title: Page border" style="position:absolute;margin-left:202.9pt;margin-top:-252.75pt;width:48.3pt;height:583.45pt;rotation:9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" fillcolor="#002060" stroked="f">
              <v:textbox inset=",7.2pt,,7.2pt"/>
            </v:shape>
          </w:pict>
        </mc:Fallback>
      </mc:AlternateContent>
    </w:r>
    <w:r w:rsidR="00063658">
      <w:rPr>
        <w:color w:val="244061" w:themeColor="accent1" w:themeShade="80"/>
        <w:sz w:val="18"/>
      </w:rPr>
      <w:t>S</w:t>
    </w:r>
    <w:r w:rsidR="00063658" w:rsidRPr="00836616">
      <w:rPr>
        <w:color w:val="244061" w:themeColor="accent1" w:themeShade="80"/>
        <w:sz w:val="18"/>
      </w:rPr>
      <w:t>FDS Pty Ltd AFSL</w:t>
    </w:r>
    <w:r w:rsidR="00063658">
      <w:rPr>
        <w:color w:val="244061" w:themeColor="accent1" w:themeShade="80"/>
        <w:sz w:val="18"/>
      </w:rPr>
      <w:t>:</w:t>
    </w:r>
    <w:r w:rsidR="00063658" w:rsidRPr="00836616">
      <w:rPr>
        <w:color w:val="244061" w:themeColor="accent1" w:themeShade="80"/>
        <w:sz w:val="18"/>
      </w:rPr>
      <w:t xml:space="preserve"> 509 493</w:t>
    </w:r>
  </w:p>
  <w:p w14:paraId="32021F1F" w14:textId="77777777" w:rsidR="00063658" w:rsidRPr="00836616" w:rsidRDefault="00063658" w:rsidP="00063658">
    <w:pPr>
      <w:pStyle w:val="Footer"/>
      <w:jc w:val="right"/>
      <w:rPr>
        <w:color w:val="244061" w:themeColor="accent1" w:themeShade="80"/>
        <w:sz w:val="18"/>
      </w:rPr>
    </w:pPr>
    <w:r w:rsidRPr="00836616">
      <w:rPr>
        <w:color w:val="244061" w:themeColor="accent1" w:themeShade="80"/>
        <w:sz w:val="18"/>
      </w:rPr>
      <w:t>ABN</w:t>
    </w:r>
    <w:r>
      <w:rPr>
        <w:color w:val="244061" w:themeColor="accent1" w:themeShade="80"/>
        <w:sz w:val="18"/>
      </w:rPr>
      <w:t>:</w:t>
    </w:r>
    <w:r w:rsidRPr="00836616">
      <w:rPr>
        <w:color w:val="244061" w:themeColor="accent1" w:themeShade="80"/>
        <w:sz w:val="18"/>
      </w:rPr>
      <w:t xml:space="preserve"> 69 626 587 817</w:t>
    </w:r>
  </w:p>
  <w:p w14:paraId="1670AE66" w14:textId="2EF1502B" w:rsidR="00063658" w:rsidRDefault="00063658" w:rsidP="00063658">
    <w:pPr>
      <w:pStyle w:val="Footer"/>
      <w:jc w:val="right"/>
      <w:rPr>
        <w:color w:val="244061" w:themeColor="accent1" w:themeShade="80"/>
        <w:sz w:val="18"/>
      </w:rPr>
    </w:pPr>
    <w:r w:rsidRPr="00836616">
      <w:rPr>
        <w:color w:val="244061" w:themeColor="accent1" w:themeShade="80"/>
        <w:sz w:val="18"/>
      </w:rPr>
      <w:t xml:space="preserve">Dated </w:t>
    </w:r>
    <w:r w:rsidR="000D1A77">
      <w:rPr>
        <w:color w:val="244061" w:themeColor="accent1" w:themeShade="80"/>
        <w:sz w:val="18"/>
      </w:rPr>
      <w:t>1</w:t>
    </w:r>
    <w:r w:rsidR="000D1A77" w:rsidRPr="000D1A77">
      <w:rPr>
        <w:color w:val="244061" w:themeColor="accent1" w:themeShade="80"/>
        <w:sz w:val="18"/>
        <w:vertAlign w:val="superscript"/>
      </w:rPr>
      <w:t>st</w:t>
    </w:r>
    <w:r w:rsidR="000D1A77">
      <w:rPr>
        <w:color w:val="244061" w:themeColor="accent1" w:themeShade="80"/>
        <w:sz w:val="18"/>
      </w:rPr>
      <w:t xml:space="preserve"> Ju</w:t>
    </w:r>
    <w:r w:rsidR="00D1756E">
      <w:rPr>
        <w:color w:val="244061" w:themeColor="accent1" w:themeShade="80"/>
        <w:sz w:val="18"/>
      </w:rPr>
      <w:t>ly</w:t>
    </w:r>
    <w:r w:rsidR="000D1A77">
      <w:rPr>
        <w:color w:val="244061" w:themeColor="accent1" w:themeShade="80"/>
        <w:sz w:val="18"/>
      </w:rPr>
      <w:t xml:space="preserve"> 2021</w:t>
    </w:r>
  </w:p>
  <w:p w14:paraId="062BCE92" w14:textId="3C20D65C" w:rsidR="00897A39" w:rsidRDefault="0089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5DF8" w14:textId="77777777" w:rsidR="006F530F" w:rsidRDefault="006F530F" w:rsidP="001755C1">
      <w:r>
        <w:separator/>
      </w:r>
    </w:p>
  </w:footnote>
  <w:footnote w:type="continuationSeparator" w:id="0">
    <w:p w14:paraId="658820F4" w14:textId="77777777" w:rsidR="006F530F" w:rsidRDefault="006F530F" w:rsidP="0017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A493" w14:textId="46AEDCD4" w:rsidR="00252BE1" w:rsidRDefault="00806D32" w:rsidP="00FD0AE4">
    <w:pPr>
      <w:pStyle w:val="Header"/>
      <w:spacing w:before="120" w:after="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F9B9" w14:textId="4D436A6E" w:rsidR="00897A39" w:rsidRDefault="000B711F" w:rsidP="000B711F">
    <w:pPr>
      <w:pStyle w:val="Header"/>
      <w:jc w:val="center"/>
    </w:pPr>
    <w:r>
      <w:rPr>
        <w:rFonts w:ascii="Futura Bk BT" w:hAnsi="Futura Bk BT" w:cs="GillSans-Light"/>
        <w:b/>
        <w:noProof/>
        <w:color w:val="002060"/>
        <w:sz w:val="52"/>
        <w:szCs w:val="52"/>
        <w:lang w:val="en-AU" w:eastAsia="en-AU"/>
      </w:rPr>
      <w:drawing>
        <wp:inline distT="0" distB="0" distL="0" distR="0" wp14:anchorId="2E56D302" wp14:editId="53E9AD6C">
          <wp:extent cx="3049200" cy="651600"/>
          <wp:effectExtent l="0" t="0" r="0" b="0"/>
          <wp:docPr id="3" name="Picture 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ce-financi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049200" cy="65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09A1"/>
    <w:multiLevelType w:val="multilevel"/>
    <w:tmpl w:val="1820C7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4190E58"/>
    <w:multiLevelType w:val="hybridMultilevel"/>
    <w:tmpl w:val="CDF0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F76856"/>
    <w:multiLevelType w:val="hybridMultilevel"/>
    <w:tmpl w:val="CD5C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99671D"/>
    <w:multiLevelType w:val="hybridMultilevel"/>
    <w:tmpl w:val="44E69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0449FE"/>
    <w:multiLevelType w:val="hybridMultilevel"/>
    <w:tmpl w:val="99C0F2BC"/>
    <w:lvl w:ilvl="0" w:tplc="CE6463F8">
      <w:start w:val="1"/>
      <w:numFmt w:val="bullet"/>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1F9EC9-46CD-4CCD-A7F0-31B3AC0823F3}"/>
    <w:docVar w:name="dgnword-eventsink" w:val="347257552"/>
  </w:docVars>
  <w:rsids>
    <w:rsidRoot w:val="007239ED"/>
    <w:rsid w:val="00024B66"/>
    <w:rsid w:val="0005699A"/>
    <w:rsid w:val="000569EB"/>
    <w:rsid w:val="00063658"/>
    <w:rsid w:val="000B28AF"/>
    <w:rsid w:val="000B711F"/>
    <w:rsid w:val="000D1A77"/>
    <w:rsid w:val="000E1D79"/>
    <w:rsid w:val="000F7829"/>
    <w:rsid w:val="001256C8"/>
    <w:rsid w:val="00147DB1"/>
    <w:rsid w:val="00173481"/>
    <w:rsid w:val="001755C1"/>
    <w:rsid w:val="001E5EBC"/>
    <w:rsid w:val="001F7326"/>
    <w:rsid w:val="00221590"/>
    <w:rsid w:val="0026410F"/>
    <w:rsid w:val="00267EA1"/>
    <w:rsid w:val="002A23C5"/>
    <w:rsid w:val="002E19DD"/>
    <w:rsid w:val="002E77A2"/>
    <w:rsid w:val="00311978"/>
    <w:rsid w:val="003503EE"/>
    <w:rsid w:val="00394143"/>
    <w:rsid w:val="003A67B6"/>
    <w:rsid w:val="003C7254"/>
    <w:rsid w:val="003F361A"/>
    <w:rsid w:val="004111D9"/>
    <w:rsid w:val="004620CE"/>
    <w:rsid w:val="00542EB8"/>
    <w:rsid w:val="00546E68"/>
    <w:rsid w:val="005A7C91"/>
    <w:rsid w:val="006362B6"/>
    <w:rsid w:val="00645BAE"/>
    <w:rsid w:val="00665B11"/>
    <w:rsid w:val="006F530F"/>
    <w:rsid w:val="007239ED"/>
    <w:rsid w:val="00754598"/>
    <w:rsid w:val="007625B3"/>
    <w:rsid w:val="007A5DA6"/>
    <w:rsid w:val="007E7D4A"/>
    <w:rsid w:val="00806D32"/>
    <w:rsid w:val="00897A39"/>
    <w:rsid w:val="008B5C0C"/>
    <w:rsid w:val="0092196A"/>
    <w:rsid w:val="00930ADE"/>
    <w:rsid w:val="00937F1F"/>
    <w:rsid w:val="00953BB2"/>
    <w:rsid w:val="00981363"/>
    <w:rsid w:val="00985E8A"/>
    <w:rsid w:val="00991A50"/>
    <w:rsid w:val="009B2F10"/>
    <w:rsid w:val="009B2F70"/>
    <w:rsid w:val="009C52EE"/>
    <w:rsid w:val="009C55AF"/>
    <w:rsid w:val="00A31026"/>
    <w:rsid w:val="00A60B2C"/>
    <w:rsid w:val="00A80E00"/>
    <w:rsid w:val="00AC1218"/>
    <w:rsid w:val="00B26736"/>
    <w:rsid w:val="00B4558E"/>
    <w:rsid w:val="00BA08FC"/>
    <w:rsid w:val="00BA22BC"/>
    <w:rsid w:val="00BA4441"/>
    <w:rsid w:val="00BC0190"/>
    <w:rsid w:val="00BC27DC"/>
    <w:rsid w:val="00BD3691"/>
    <w:rsid w:val="00BD7AA9"/>
    <w:rsid w:val="00C14C04"/>
    <w:rsid w:val="00C246FC"/>
    <w:rsid w:val="00C24B55"/>
    <w:rsid w:val="00C607C9"/>
    <w:rsid w:val="00C60EB2"/>
    <w:rsid w:val="00C67A4F"/>
    <w:rsid w:val="00C824F0"/>
    <w:rsid w:val="00C85AA2"/>
    <w:rsid w:val="00D11DD7"/>
    <w:rsid w:val="00D152ED"/>
    <w:rsid w:val="00D1756E"/>
    <w:rsid w:val="00D23774"/>
    <w:rsid w:val="00D61814"/>
    <w:rsid w:val="00D80D99"/>
    <w:rsid w:val="00DA258F"/>
    <w:rsid w:val="00DB02D1"/>
    <w:rsid w:val="00DD2DE0"/>
    <w:rsid w:val="00DE75F3"/>
    <w:rsid w:val="00E04646"/>
    <w:rsid w:val="00EC4343"/>
    <w:rsid w:val="00ED51FA"/>
    <w:rsid w:val="00EF02E7"/>
    <w:rsid w:val="00F16020"/>
    <w:rsid w:val="00F50F23"/>
    <w:rsid w:val="00F70B38"/>
    <w:rsid w:val="00FD0AE4"/>
    <w:rsid w:val="00FD32F4"/>
    <w:rsid w:val="00FE2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15BAF"/>
  <w15:docId w15:val="{3D998EA2-C856-4171-A143-18373DC9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53BB2"/>
    <w:pPr>
      <w:ind w:left="720"/>
      <w:contextualSpacing/>
    </w:pPr>
    <w:rPr>
      <w:rFonts w:ascii="Franklin Gothic Book" w:hAnsi="Franklin Gothic Book"/>
      <w:sz w:val="24"/>
      <w:szCs w:val="22"/>
      <w:lang w:val="en-AU" w:eastAsia="en-AU"/>
    </w:rPr>
  </w:style>
  <w:style w:type="paragraph" w:styleId="NoSpacing">
    <w:name w:val="No Spacing"/>
    <w:link w:val="NoSpacingChar"/>
    <w:uiPriority w:val="1"/>
    <w:qFormat/>
    <w:rsid w:val="00953BB2"/>
    <w:rPr>
      <w:rFonts w:ascii="Calibri" w:hAnsi="Calibri"/>
      <w:sz w:val="22"/>
      <w:szCs w:val="22"/>
    </w:rPr>
  </w:style>
  <w:style w:type="character" w:customStyle="1" w:styleId="NoSpacingChar">
    <w:name w:val="No Spacing Char"/>
    <w:basedOn w:val="DefaultParagraphFont"/>
    <w:link w:val="NoSpacing"/>
    <w:uiPriority w:val="1"/>
    <w:rsid w:val="00953BB2"/>
    <w:rPr>
      <w:rFonts w:ascii="Calibri" w:hAnsi="Calibri"/>
      <w:sz w:val="22"/>
      <w:szCs w:val="22"/>
    </w:rPr>
  </w:style>
  <w:style w:type="paragraph" w:styleId="Footer">
    <w:name w:val="footer"/>
    <w:basedOn w:val="Normal"/>
    <w:link w:val="FooterChar"/>
    <w:uiPriority w:val="99"/>
    <w:unhideWhenUsed/>
    <w:rsid w:val="00953BB2"/>
    <w:pPr>
      <w:tabs>
        <w:tab w:val="center" w:pos="4513"/>
        <w:tab w:val="right" w:pos="9026"/>
      </w:tabs>
    </w:pPr>
    <w:rPr>
      <w:rFonts w:ascii="Franklin Gothic Book" w:hAnsi="Franklin Gothic Book"/>
      <w:sz w:val="24"/>
      <w:szCs w:val="22"/>
      <w:lang w:val="en-AU" w:eastAsia="en-AU"/>
    </w:rPr>
  </w:style>
  <w:style w:type="character" w:customStyle="1" w:styleId="FooterChar">
    <w:name w:val="Footer Char"/>
    <w:basedOn w:val="DefaultParagraphFont"/>
    <w:link w:val="Footer"/>
    <w:uiPriority w:val="99"/>
    <w:rsid w:val="00953BB2"/>
    <w:rPr>
      <w:rFonts w:ascii="Franklin Gothic Book" w:hAnsi="Franklin Gothic Book"/>
      <w:sz w:val="24"/>
      <w:szCs w:val="22"/>
      <w:lang w:val="en-AU" w:eastAsia="en-AU"/>
    </w:rPr>
  </w:style>
  <w:style w:type="paragraph" w:styleId="PlainText">
    <w:name w:val="Plain Text"/>
    <w:basedOn w:val="Normal"/>
    <w:link w:val="PlainTextChar"/>
    <w:uiPriority w:val="99"/>
    <w:semiHidden/>
    <w:unhideWhenUsed/>
    <w:rsid w:val="00953BB2"/>
    <w:rPr>
      <w:rFonts w:ascii="Calibri" w:eastAsiaTheme="minorHAnsi" w:hAnsi="Calibri"/>
      <w:sz w:val="22"/>
      <w:szCs w:val="22"/>
      <w:lang w:val="en-AU"/>
    </w:rPr>
  </w:style>
  <w:style w:type="character" w:customStyle="1" w:styleId="PlainTextChar">
    <w:name w:val="Plain Text Char"/>
    <w:basedOn w:val="DefaultParagraphFont"/>
    <w:link w:val="PlainText"/>
    <w:uiPriority w:val="99"/>
    <w:semiHidden/>
    <w:rsid w:val="00953BB2"/>
    <w:rPr>
      <w:rFonts w:ascii="Calibri" w:eastAsiaTheme="minorHAnsi" w:hAnsi="Calibri"/>
      <w:sz w:val="22"/>
      <w:szCs w:val="22"/>
      <w:lang w:val="en-AU"/>
    </w:rPr>
  </w:style>
  <w:style w:type="paragraph" w:styleId="Header">
    <w:name w:val="header"/>
    <w:basedOn w:val="Normal"/>
    <w:link w:val="HeaderChar"/>
    <w:uiPriority w:val="99"/>
    <w:unhideWhenUsed/>
    <w:rsid w:val="001755C1"/>
    <w:pPr>
      <w:tabs>
        <w:tab w:val="center" w:pos="4320"/>
        <w:tab w:val="right" w:pos="8640"/>
      </w:tabs>
      <w:spacing w:before="60" w:after="60"/>
    </w:pPr>
    <w:rPr>
      <w:rFonts w:eastAsia="Arial" w:cs="Arial"/>
      <w:sz w:val="22"/>
      <w:szCs w:val="22"/>
      <w:lang w:val="en-GB"/>
    </w:rPr>
  </w:style>
  <w:style w:type="character" w:customStyle="1" w:styleId="HeaderChar">
    <w:name w:val="Header Char"/>
    <w:basedOn w:val="DefaultParagraphFont"/>
    <w:link w:val="Header"/>
    <w:uiPriority w:val="99"/>
    <w:rsid w:val="001755C1"/>
    <w:rPr>
      <w:rFonts w:eastAsia="Arial" w:cs="Arial"/>
      <w:sz w:val="22"/>
      <w:szCs w:val="22"/>
      <w:lang w:val="en-GB"/>
    </w:rPr>
  </w:style>
  <w:style w:type="paragraph" w:styleId="BalloonText">
    <w:name w:val="Balloon Text"/>
    <w:basedOn w:val="Normal"/>
    <w:link w:val="BalloonTextChar"/>
    <w:uiPriority w:val="99"/>
    <w:semiHidden/>
    <w:unhideWhenUsed/>
    <w:rsid w:val="00311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78"/>
    <w:rPr>
      <w:rFonts w:ascii="Segoe UI" w:hAnsi="Segoe UI" w:cs="Segoe UI"/>
      <w:sz w:val="18"/>
      <w:szCs w:val="18"/>
    </w:rPr>
  </w:style>
  <w:style w:type="character" w:styleId="Hyperlink">
    <w:name w:val="Hyperlink"/>
    <w:basedOn w:val="DefaultParagraphFont"/>
    <w:uiPriority w:val="99"/>
    <w:unhideWhenUsed/>
    <w:rsid w:val="000B28AF"/>
    <w:rPr>
      <w:color w:val="0000FF"/>
      <w:u w:val="single"/>
    </w:rPr>
  </w:style>
  <w:style w:type="character" w:styleId="UnresolvedMention">
    <w:name w:val="Unresolved Mention"/>
    <w:basedOn w:val="DefaultParagraphFont"/>
    <w:uiPriority w:val="99"/>
    <w:semiHidden/>
    <w:unhideWhenUsed/>
    <w:rsid w:val="00DD2DE0"/>
    <w:rPr>
      <w:color w:val="605E5C"/>
      <w:shd w:val="clear" w:color="auto" w:fill="E1DFDD"/>
    </w:rPr>
  </w:style>
  <w:style w:type="paragraph" w:customStyle="1" w:styleId="pf0">
    <w:name w:val="pf0"/>
    <w:basedOn w:val="Normal"/>
    <w:rsid w:val="00B26736"/>
    <w:pPr>
      <w:spacing w:before="100" w:beforeAutospacing="1" w:after="100" w:afterAutospacing="1"/>
    </w:pPr>
    <w:rPr>
      <w:sz w:val="24"/>
      <w:szCs w:val="24"/>
      <w:lang w:val="en-AU" w:eastAsia="en-AU"/>
    </w:rPr>
  </w:style>
  <w:style w:type="character" w:customStyle="1" w:styleId="cf01">
    <w:name w:val="cf01"/>
    <w:basedOn w:val="DefaultParagraphFont"/>
    <w:rsid w:val="00B267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892">
      <w:bodyDiv w:val="1"/>
      <w:marLeft w:val="0"/>
      <w:marRight w:val="0"/>
      <w:marTop w:val="0"/>
      <w:marBottom w:val="0"/>
      <w:divBdr>
        <w:top w:val="none" w:sz="0" w:space="0" w:color="auto"/>
        <w:left w:val="none" w:sz="0" w:space="0" w:color="auto"/>
        <w:bottom w:val="none" w:sz="0" w:space="0" w:color="auto"/>
        <w:right w:val="none" w:sz="0" w:space="0" w:color="auto"/>
      </w:divBdr>
    </w:div>
    <w:div w:id="395470100">
      <w:bodyDiv w:val="1"/>
      <w:marLeft w:val="0"/>
      <w:marRight w:val="0"/>
      <w:marTop w:val="0"/>
      <w:marBottom w:val="0"/>
      <w:divBdr>
        <w:top w:val="none" w:sz="0" w:space="0" w:color="auto"/>
        <w:left w:val="none" w:sz="0" w:space="0" w:color="auto"/>
        <w:bottom w:val="none" w:sz="0" w:space="0" w:color="auto"/>
        <w:right w:val="none" w:sz="0" w:space="0" w:color="auto"/>
      </w:divBdr>
    </w:div>
    <w:div w:id="827745818">
      <w:bodyDiv w:val="1"/>
      <w:marLeft w:val="0"/>
      <w:marRight w:val="0"/>
      <w:marTop w:val="0"/>
      <w:marBottom w:val="0"/>
      <w:divBdr>
        <w:top w:val="none" w:sz="0" w:space="0" w:color="auto"/>
        <w:left w:val="none" w:sz="0" w:space="0" w:color="auto"/>
        <w:bottom w:val="none" w:sz="0" w:space="0" w:color="auto"/>
        <w:right w:val="none" w:sz="0" w:space="0" w:color="auto"/>
      </w:divBdr>
    </w:div>
    <w:div w:id="1277714910">
      <w:bodyDiv w:val="1"/>
      <w:marLeft w:val="0"/>
      <w:marRight w:val="0"/>
      <w:marTop w:val="0"/>
      <w:marBottom w:val="0"/>
      <w:divBdr>
        <w:top w:val="none" w:sz="0" w:space="0" w:color="auto"/>
        <w:left w:val="none" w:sz="0" w:space="0" w:color="auto"/>
        <w:bottom w:val="none" w:sz="0" w:space="0" w:color="auto"/>
        <w:right w:val="none" w:sz="0" w:space="0" w:color="auto"/>
      </w:divBdr>
    </w:div>
    <w:div w:id="1429691770">
      <w:bodyDiv w:val="1"/>
      <w:marLeft w:val="0"/>
      <w:marRight w:val="0"/>
      <w:marTop w:val="0"/>
      <w:marBottom w:val="0"/>
      <w:divBdr>
        <w:top w:val="none" w:sz="0" w:space="0" w:color="auto"/>
        <w:left w:val="none" w:sz="0" w:space="0" w:color="auto"/>
        <w:bottom w:val="none" w:sz="0" w:space="0" w:color="auto"/>
        <w:right w:val="none" w:sz="0" w:space="0" w:color="auto"/>
      </w:divBdr>
    </w:div>
    <w:div w:id="2072078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ca.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fca.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acefinancial.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fc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CF421D1EE5E941BAB090625AFEBAD4" ma:contentTypeVersion="13" ma:contentTypeDescription="Create a new document." ma:contentTypeScope="" ma:versionID="43d160e6802a90678d424c0c059e450a">
  <xsd:schema xmlns:xsd="http://www.w3.org/2001/XMLSchema" xmlns:xs="http://www.w3.org/2001/XMLSchema" xmlns:p="http://schemas.microsoft.com/office/2006/metadata/properties" xmlns:ns2="67f834af-d84c-4144-aad4-c70ddd7d1110" xmlns:ns3="2d26e54a-51a7-4de2-bbda-04e6c102756f" targetNamespace="http://schemas.microsoft.com/office/2006/metadata/properties" ma:root="true" ma:fieldsID="ff26914ff2b9873c18c20b6909b94f19" ns2:_="" ns3:_="">
    <xsd:import namespace="67f834af-d84c-4144-aad4-c70ddd7d1110"/>
    <xsd:import namespace="2d26e54a-51a7-4de2-bbda-04e6c1027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34af-d84c-4144-aad4-c70ddd7d1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6e54a-51a7-4de2-bbda-04e6c10275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DDB4-FA39-45AA-BCCA-42745371F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C4D4A5-E97D-446B-9E28-C6806A004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834af-d84c-4144-aad4-c70ddd7d1110"/>
    <ds:schemaRef ds:uri="2d26e54a-51a7-4de2-bbda-04e6c102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C89B7-4BA1-4242-963C-84A4AED2DCC8}">
  <ds:schemaRefs>
    <ds:schemaRef ds:uri="http://schemas.microsoft.com/sharepoint/v3/contenttype/forms"/>
  </ds:schemaRefs>
</ds:datastoreItem>
</file>

<file path=customXml/itemProps4.xml><?xml version="1.0" encoding="utf-8"?>
<ds:datastoreItem xmlns:ds="http://schemas.openxmlformats.org/officeDocument/2006/customXml" ds:itemID="{E615455A-8FC3-4FCC-9105-66F7291E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Stratford</dc:creator>
  <cp:lastModifiedBy>Michael Abbott</cp:lastModifiedBy>
  <cp:revision>7</cp:revision>
  <cp:lastPrinted>2021-07-08T05:46:00Z</cp:lastPrinted>
  <dcterms:created xsi:type="dcterms:W3CDTF">2021-07-08T05:46:00Z</dcterms:created>
  <dcterms:modified xsi:type="dcterms:W3CDTF">2021-07-11T23:14:00Z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0x010100DDCF421D1EE5E941BAB090625AFEBAD4</vt:lpwstr>
  </property>
  <property fmtid="{D5CDD505-2E9C-101B-9397-08002B2CF9AE}" pid="3" name="Order">
    <vt:r8>14178000</vt:r8>
  </property>
</Properties>
</file>